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B0A" w:rsidRDefault="00BE4B0A" w:rsidP="00BE4B0A">
      <w:pPr>
        <w:rPr>
          <w:b/>
          <w:szCs w:val="20"/>
        </w:rPr>
      </w:pPr>
    </w:p>
    <w:p w:rsidR="00BE4B0A" w:rsidRDefault="00BE4B0A" w:rsidP="00BE4B0A">
      <w:pPr>
        <w:rPr>
          <w:b/>
          <w:sz w:val="22"/>
          <w:szCs w:val="20"/>
        </w:rPr>
      </w:pPr>
      <w:r>
        <w:rPr>
          <w:b/>
          <w:szCs w:val="20"/>
        </w:rPr>
        <w:t>COVID-19 Statement</w:t>
      </w:r>
    </w:p>
    <w:p w:rsidR="00BE4B0A" w:rsidRDefault="00BE4B0A" w:rsidP="00BE4B0A">
      <w:pPr>
        <w:rPr>
          <w:b/>
          <w:szCs w:val="20"/>
        </w:rPr>
      </w:pPr>
      <w:r>
        <w:rPr>
          <w:b/>
          <w:szCs w:val="20"/>
        </w:rPr>
        <w:tab/>
        <w:t>Creating a Healthy Environment</w:t>
      </w:r>
    </w:p>
    <w:p w:rsidR="00BE4B0A" w:rsidRDefault="00BE4B0A" w:rsidP="00BE4B0A">
      <w:pPr>
        <w:spacing w:after="120"/>
        <w:rPr>
          <w:szCs w:val="20"/>
        </w:rPr>
      </w:pPr>
      <w:r>
        <w:rPr>
          <w:szCs w:val="20"/>
        </w:rPr>
        <w:t>At Gordon State College, we are committed to the health and safety of our students, faculty and staff. Since March 2020,</w:t>
      </w:r>
      <w:r>
        <w:rPr>
          <w:b/>
          <w:szCs w:val="20"/>
        </w:rPr>
        <w:t xml:space="preserve"> </w:t>
      </w:r>
      <w:r>
        <w:rPr>
          <w:szCs w:val="20"/>
        </w:rPr>
        <w:t>our campus has been addressing the impact of the Coronavirus (COVID-19) on a daily basis. The return to campus will be based on a new reality where adjustments will be made to every facet of the “on-campus” experience. This will truly be a “Power of WE!” moment,</w:t>
      </w:r>
      <w:r>
        <w:rPr>
          <w:b/>
          <w:szCs w:val="20"/>
        </w:rPr>
        <w:t xml:space="preserve"> </w:t>
      </w:r>
      <w:r>
        <w:rPr>
          <w:szCs w:val="20"/>
        </w:rPr>
        <w:t>as the safety of the entire campus will depend on our institutional values.</w:t>
      </w:r>
    </w:p>
    <w:p w:rsidR="00BE4B0A" w:rsidRDefault="00BE4B0A" w:rsidP="00BE4B0A">
      <w:pPr>
        <w:spacing w:after="120"/>
        <w:rPr>
          <w:szCs w:val="20"/>
        </w:rPr>
      </w:pPr>
      <w:r>
        <w:rPr>
          <w:szCs w:val="20"/>
        </w:rPr>
        <w:t>You will be expected to follow “The Healthy Highlander Way</w:t>
      </w:r>
      <w:proofErr w:type="gramStart"/>
      <w:r>
        <w:rPr>
          <w:szCs w:val="20"/>
        </w:rPr>
        <w:t>“ as</w:t>
      </w:r>
      <w:proofErr w:type="gramEnd"/>
      <w:r>
        <w:rPr>
          <w:szCs w:val="20"/>
        </w:rPr>
        <w:t xml:space="preserve"> you participate in classes that require class attendance.  Posters describing the Healthy Highlander Way are displayed in each building on campus and</w:t>
      </w:r>
      <w:r>
        <w:rPr>
          <w:color w:val="FF0000"/>
          <w:szCs w:val="20"/>
        </w:rPr>
        <w:t xml:space="preserve"> </w:t>
      </w:r>
      <w:r>
        <w:rPr>
          <w:szCs w:val="20"/>
        </w:rPr>
        <w:t>can be found in the “</w:t>
      </w:r>
      <w:r>
        <w:rPr>
          <w:rFonts w:cstheme="minorHAnsi"/>
          <w:szCs w:val="20"/>
        </w:rPr>
        <w:t xml:space="preserve">Return to Campus Guide” </w:t>
      </w:r>
      <w:r>
        <w:rPr>
          <w:szCs w:val="20"/>
        </w:rPr>
        <w:t>linked to the GSC home page.</w:t>
      </w:r>
    </w:p>
    <w:p w:rsidR="00BE4B0A" w:rsidRDefault="00BE4B0A" w:rsidP="00BE4B0A">
      <w:pPr>
        <w:spacing w:after="120"/>
        <w:rPr>
          <w:szCs w:val="20"/>
        </w:rPr>
      </w:pPr>
      <w:r>
        <w:rPr>
          <w:color w:val="000000"/>
          <w:szCs w:val="20"/>
        </w:rPr>
        <w:t>If you have one of the symptoms of COVID-19, you should notify your professor, stay home</w:t>
      </w:r>
      <w:r>
        <w:rPr>
          <w:b/>
          <w:color w:val="FF0000"/>
          <w:szCs w:val="20"/>
        </w:rPr>
        <w:t>,</w:t>
      </w:r>
      <w:r>
        <w:rPr>
          <w:color w:val="000000"/>
          <w:szCs w:val="20"/>
        </w:rPr>
        <w:t xml:space="preserve"> and contact your personal physician prior to returning to campus. Commuter students should also notify the Student Health Center at </w:t>
      </w:r>
      <w:hyperlink r:id="rId5" w:history="1">
        <w:r>
          <w:rPr>
            <w:rStyle w:val="Hyperlink"/>
            <w:szCs w:val="20"/>
          </w:rPr>
          <w:t xml:space="preserve">healthcenter@gordonstate.edu. </w:t>
        </w:r>
      </w:hyperlink>
      <w:r>
        <w:rPr>
          <w:color w:val="000000"/>
          <w:szCs w:val="20"/>
        </w:rPr>
        <w:t>In addition, residential students should contact their Community Assistant and schedule an appointment with the Student Health Center at 678-359-5456.</w:t>
      </w:r>
    </w:p>
    <w:p w:rsidR="00BE4B0A" w:rsidRDefault="00BE4B0A" w:rsidP="00BE4B0A">
      <w:pPr>
        <w:spacing w:after="120"/>
        <w:rPr>
          <w:color w:val="000000"/>
          <w:szCs w:val="20"/>
        </w:rPr>
      </w:pPr>
      <w:r>
        <w:rPr>
          <w:color w:val="000000"/>
          <w:szCs w:val="20"/>
        </w:rPr>
        <w:t>One of the most effective ways to stop the spread of the virus is wearing a face covering.  You must wear a face covering at all times when in public on any Gordon State College campus. Anyone not using a face covering when required will be asked to wear one or leave the area. Repeated refusal to comply with the requirement may result in discipline through the applicable code of conduct for students.</w:t>
      </w:r>
    </w:p>
    <w:p w:rsidR="00BE4B0A" w:rsidRDefault="00BE4B0A" w:rsidP="00BE4B0A">
      <w:pPr>
        <w:spacing w:after="120"/>
        <w:rPr>
          <w:color w:val="000000"/>
          <w:szCs w:val="20"/>
        </w:rPr>
      </w:pPr>
      <w:r>
        <w:rPr>
          <w:color w:val="000000"/>
          <w:szCs w:val="20"/>
        </w:rPr>
        <w:t>If you are a student with one of the underlying medical conditions identified in the “</w:t>
      </w:r>
      <w:r>
        <w:rPr>
          <w:rFonts w:cstheme="minorHAnsi"/>
          <w:szCs w:val="20"/>
        </w:rPr>
        <w:t>Return to Campus Guide”</w:t>
      </w:r>
      <w:r>
        <w:rPr>
          <w:color w:val="000000"/>
          <w:szCs w:val="20"/>
        </w:rPr>
        <w:t xml:space="preserve"> and you would like to apply for accommodations due to being at a higher risk for severe illness with COVID-19</w:t>
      </w:r>
      <w:r>
        <w:rPr>
          <w:b/>
          <w:szCs w:val="20"/>
        </w:rPr>
        <w:t>,</w:t>
      </w:r>
      <w:r>
        <w:rPr>
          <w:color w:val="000000"/>
          <w:szCs w:val="20"/>
        </w:rPr>
        <w:t xml:space="preserve"> please contact Counseling &amp; Accessibility Office at 678-359-5585 or email the Director of Counseling and Accessibility Services Alicia Dorton at </w:t>
      </w:r>
      <w:hyperlink r:id="rId6" w:history="1">
        <w:r>
          <w:rPr>
            <w:rStyle w:val="Hyperlink"/>
            <w:rFonts w:cstheme="minorHAnsi"/>
            <w:szCs w:val="20"/>
          </w:rPr>
          <w:t>aliciad@gordonstate.edu</w:t>
        </w:r>
      </w:hyperlink>
      <w:r>
        <w:rPr>
          <w:color w:val="000000"/>
          <w:szCs w:val="20"/>
        </w:rPr>
        <w:t>.</w:t>
      </w:r>
    </w:p>
    <w:p w:rsidR="00BE4B0A" w:rsidRDefault="00BE4B0A" w:rsidP="00BE4B0A">
      <w:pPr>
        <w:spacing w:after="120"/>
        <w:rPr>
          <w:color w:val="000000"/>
          <w:szCs w:val="20"/>
        </w:rPr>
      </w:pPr>
      <w:r>
        <w:rPr>
          <w:color w:val="000000"/>
          <w:szCs w:val="20"/>
        </w:rPr>
        <w:t>Making a commitment to The Healthy Highlander Way will allow our campus to remain as safe as possible during this semester.</w:t>
      </w:r>
    </w:p>
    <w:p w:rsidR="00BE4B0A" w:rsidRDefault="00BE4B0A" w:rsidP="00BE4B0A">
      <w:pPr>
        <w:rPr>
          <w:color w:val="000000"/>
          <w:szCs w:val="20"/>
        </w:rPr>
      </w:pPr>
      <w:r>
        <w:rPr>
          <w:color w:val="000000"/>
          <w:szCs w:val="20"/>
        </w:rPr>
        <w:tab/>
      </w:r>
    </w:p>
    <w:p w:rsidR="00BE4B0A" w:rsidRDefault="00BE4B0A" w:rsidP="00BE4B0A">
      <w:pPr>
        <w:rPr>
          <w:color w:val="000000"/>
          <w:szCs w:val="20"/>
        </w:rPr>
      </w:pPr>
    </w:p>
    <w:p w:rsidR="00BE4B0A" w:rsidRDefault="00BE4B0A" w:rsidP="00BE4B0A">
      <w:pPr>
        <w:rPr>
          <w:color w:val="000000"/>
          <w:szCs w:val="20"/>
        </w:rPr>
      </w:pPr>
    </w:p>
    <w:p w:rsidR="00BE4B0A" w:rsidRDefault="00BE4B0A" w:rsidP="00BE4B0A">
      <w:pPr>
        <w:rPr>
          <w:color w:val="000000"/>
          <w:szCs w:val="20"/>
        </w:rPr>
      </w:pPr>
    </w:p>
    <w:p w:rsidR="00BE4B0A" w:rsidRDefault="00BE4B0A" w:rsidP="00BE4B0A">
      <w:pPr>
        <w:rPr>
          <w:color w:val="000000"/>
          <w:szCs w:val="20"/>
        </w:rPr>
      </w:pPr>
    </w:p>
    <w:p w:rsidR="00BE4B0A" w:rsidRDefault="00BE4B0A" w:rsidP="00BE4B0A">
      <w:pPr>
        <w:rPr>
          <w:color w:val="000000"/>
          <w:szCs w:val="20"/>
        </w:rPr>
      </w:pPr>
    </w:p>
    <w:p w:rsidR="00BE4B0A" w:rsidRDefault="00BE4B0A" w:rsidP="00BE4B0A">
      <w:pPr>
        <w:rPr>
          <w:color w:val="000000"/>
          <w:szCs w:val="20"/>
        </w:rPr>
      </w:pPr>
    </w:p>
    <w:p w:rsidR="00BE4B0A" w:rsidRDefault="00BE4B0A" w:rsidP="00BE4B0A">
      <w:pPr>
        <w:rPr>
          <w:color w:val="000000"/>
          <w:szCs w:val="20"/>
        </w:rPr>
      </w:pPr>
    </w:p>
    <w:p w:rsidR="00BE4B0A" w:rsidRDefault="00BE4B0A" w:rsidP="00BE4B0A">
      <w:pPr>
        <w:rPr>
          <w:color w:val="000000"/>
          <w:szCs w:val="20"/>
        </w:rPr>
      </w:pPr>
    </w:p>
    <w:p w:rsidR="00BE4B0A" w:rsidRDefault="00BE4B0A" w:rsidP="00BE4B0A">
      <w:pPr>
        <w:rPr>
          <w:color w:val="000000"/>
          <w:szCs w:val="20"/>
        </w:rPr>
      </w:pPr>
    </w:p>
    <w:p w:rsidR="00BE4B0A" w:rsidRDefault="00BE4B0A" w:rsidP="00BE4B0A">
      <w:pPr>
        <w:rPr>
          <w:color w:val="000000"/>
          <w:szCs w:val="20"/>
        </w:rPr>
      </w:pPr>
    </w:p>
    <w:p w:rsidR="00BE4B0A" w:rsidRDefault="00BE4B0A" w:rsidP="00BE4B0A">
      <w:pPr>
        <w:rPr>
          <w:color w:val="000000"/>
          <w:szCs w:val="20"/>
        </w:rPr>
      </w:pPr>
    </w:p>
    <w:p w:rsidR="00BE4B0A" w:rsidRDefault="00BE4B0A" w:rsidP="00BE4B0A">
      <w:pPr>
        <w:rPr>
          <w:color w:val="000000"/>
          <w:szCs w:val="20"/>
        </w:rPr>
      </w:pPr>
    </w:p>
    <w:p w:rsidR="00BE4B0A" w:rsidRDefault="00BE4B0A" w:rsidP="00BE4B0A">
      <w:pPr>
        <w:rPr>
          <w:color w:val="000000"/>
          <w:szCs w:val="20"/>
        </w:rPr>
      </w:pPr>
    </w:p>
    <w:p w:rsidR="00BE4B0A" w:rsidRDefault="00BE4B0A" w:rsidP="00BE4B0A">
      <w:pPr>
        <w:rPr>
          <w:b/>
          <w:color w:val="000000"/>
          <w:szCs w:val="20"/>
        </w:rPr>
      </w:pPr>
      <w:r>
        <w:rPr>
          <w:b/>
          <w:color w:val="000000"/>
          <w:szCs w:val="20"/>
        </w:rPr>
        <w:lastRenderedPageBreak/>
        <w:t>Being prepared for Class during the Pandemic</w:t>
      </w:r>
    </w:p>
    <w:p w:rsidR="00BE4B0A" w:rsidRDefault="00BE4B0A" w:rsidP="00BE4B0A">
      <w:pPr>
        <w:rPr>
          <w:color w:val="000000"/>
          <w:szCs w:val="20"/>
        </w:rPr>
      </w:pPr>
      <w:r>
        <w:rPr>
          <w:color w:val="000000"/>
          <w:szCs w:val="20"/>
        </w:rPr>
        <w:t>Although some courses will meet in a full face-to-face format, most classes for this term will meet online or in a hybrid format.  In addition, all classes will shift online after Thanksgiving for the remainder of the term.  All students should be prepared at a minimum to:</w:t>
      </w:r>
    </w:p>
    <w:p w:rsidR="00BE4B0A" w:rsidRDefault="00BE4B0A" w:rsidP="00BE4B0A">
      <w:pPr>
        <w:pStyle w:val="ListParagraph"/>
        <w:widowControl w:val="0"/>
        <w:numPr>
          <w:ilvl w:val="0"/>
          <w:numId w:val="24"/>
        </w:numPr>
        <w:autoSpaceDE w:val="0"/>
        <w:autoSpaceDN w:val="0"/>
        <w:rPr>
          <w:rFonts w:asciiTheme="minorHAnsi" w:hAnsiTheme="minorHAnsi" w:cstheme="minorHAnsi"/>
          <w:color w:val="000000"/>
          <w:szCs w:val="20"/>
        </w:rPr>
      </w:pPr>
      <w:r>
        <w:rPr>
          <w:rFonts w:asciiTheme="minorHAnsi" w:hAnsiTheme="minorHAnsi" w:cstheme="minorHAnsi"/>
          <w:color w:val="000000"/>
          <w:szCs w:val="20"/>
        </w:rPr>
        <w:t>Meet an online class session synchronously (at the time of the class or a set time with the professor)</w:t>
      </w:r>
    </w:p>
    <w:p w:rsidR="00BE4B0A" w:rsidRDefault="00BE4B0A" w:rsidP="00BE4B0A">
      <w:pPr>
        <w:pStyle w:val="ListParagraph"/>
        <w:widowControl w:val="0"/>
        <w:numPr>
          <w:ilvl w:val="0"/>
          <w:numId w:val="24"/>
        </w:numPr>
        <w:autoSpaceDE w:val="0"/>
        <w:autoSpaceDN w:val="0"/>
        <w:rPr>
          <w:rFonts w:asciiTheme="minorHAnsi" w:hAnsiTheme="minorHAnsi" w:cstheme="minorHAnsi"/>
          <w:color w:val="000000"/>
          <w:szCs w:val="20"/>
        </w:rPr>
      </w:pPr>
      <w:r>
        <w:rPr>
          <w:rFonts w:asciiTheme="minorHAnsi" w:hAnsiTheme="minorHAnsi" w:cstheme="minorHAnsi"/>
          <w:color w:val="000000"/>
          <w:szCs w:val="20"/>
        </w:rPr>
        <w:t>Take a proctored exam using an outside proctor</w:t>
      </w:r>
    </w:p>
    <w:p w:rsidR="00BE4B0A" w:rsidRDefault="00BE4B0A" w:rsidP="00BE4B0A">
      <w:pPr>
        <w:pStyle w:val="ListParagraph"/>
        <w:rPr>
          <w:rFonts w:asciiTheme="minorHAnsi" w:hAnsiTheme="minorHAnsi" w:cstheme="minorHAnsi"/>
          <w:color w:val="000000"/>
          <w:szCs w:val="20"/>
        </w:rPr>
      </w:pPr>
    </w:p>
    <w:p w:rsidR="00BE4B0A" w:rsidRDefault="00BE4B0A" w:rsidP="00BE4B0A">
      <w:pPr>
        <w:rPr>
          <w:rFonts w:asciiTheme="minorHAnsi" w:hAnsiTheme="minorHAnsi" w:cstheme="minorBidi"/>
          <w:color w:val="000000"/>
          <w:szCs w:val="20"/>
        </w:rPr>
      </w:pPr>
      <w:r>
        <w:rPr>
          <w:color w:val="000000"/>
          <w:szCs w:val="20"/>
        </w:rPr>
        <w:t>All students should, as a minimum, have access to:</w:t>
      </w:r>
    </w:p>
    <w:p w:rsidR="00BE4B0A" w:rsidRDefault="00BE4B0A" w:rsidP="00BE4B0A">
      <w:pPr>
        <w:numPr>
          <w:ilvl w:val="0"/>
          <w:numId w:val="25"/>
        </w:numPr>
        <w:rPr>
          <w:szCs w:val="22"/>
        </w:rPr>
      </w:pPr>
      <w:r>
        <w:t>A laptop or desktop computer (5 or fewer years old). Tablets, Chromebooks, and phones will not be sufficient.</w:t>
      </w:r>
    </w:p>
    <w:p w:rsidR="00BE4B0A" w:rsidRDefault="00BE4B0A" w:rsidP="00BE4B0A">
      <w:pPr>
        <w:numPr>
          <w:ilvl w:val="0"/>
          <w:numId w:val="25"/>
        </w:numPr>
      </w:pPr>
      <w:r>
        <w:t>Operating system:</w:t>
      </w:r>
    </w:p>
    <w:p w:rsidR="00BE4B0A" w:rsidRDefault="00BE4B0A" w:rsidP="00BE4B0A">
      <w:pPr>
        <w:pStyle w:val="ListParagraph"/>
        <w:widowControl w:val="0"/>
        <w:numPr>
          <w:ilvl w:val="1"/>
          <w:numId w:val="25"/>
        </w:numPr>
        <w:autoSpaceDE w:val="0"/>
        <w:autoSpaceDN w:val="0"/>
        <w:rPr>
          <w:rFonts w:asciiTheme="minorHAnsi" w:hAnsiTheme="minorHAnsi"/>
        </w:rPr>
      </w:pPr>
      <w:r>
        <w:rPr>
          <w:rFonts w:asciiTheme="minorHAnsi" w:hAnsiTheme="minorHAnsi"/>
        </w:rPr>
        <w:t xml:space="preserve">Windows 10 Home or Pro (“streamlined” versions such as Windows 10S are not supported), or </w:t>
      </w:r>
    </w:p>
    <w:p w:rsidR="00BE4B0A" w:rsidRDefault="00BE4B0A" w:rsidP="00BE4B0A">
      <w:pPr>
        <w:pStyle w:val="ListParagraph"/>
        <w:widowControl w:val="0"/>
        <w:numPr>
          <w:ilvl w:val="1"/>
          <w:numId w:val="25"/>
        </w:numPr>
        <w:autoSpaceDE w:val="0"/>
        <w:autoSpaceDN w:val="0"/>
        <w:rPr>
          <w:rFonts w:asciiTheme="minorHAnsi" w:hAnsiTheme="minorHAnsi"/>
        </w:rPr>
      </w:pPr>
      <w:proofErr w:type="spellStart"/>
      <w:r>
        <w:rPr>
          <w:rFonts w:asciiTheme="minorHAnsi" w:hAnsiTheme="minorHAnsi"/>
        </w:rPr>
        <w:t>macOS</w:t>
      </w:r>
      <w:proofErr w:type="spellEnd"/>
      <w:r>
        <w:rPr>
          <w:rFonts w:asciiTheme="minorHAnsi" w:hAnsiTheme="minorHAnsi"/>
        </w:rPr>
        <w:t xml:space="preserve"> 10.13 or higher </w:t>
      </w:r>
    </w:p>
    <w:p w:rsidR="00BE4B0A" w:rsidRDefault="00BE4B0A" w:rsidP="00BE4B0A">
      <w:pPr>
        <w:numPr>
          <w:ilvl w:val="0"/>
          <w:numId w:val="25"/>
        </w:numPr>
        <w:rPr>
          <w:rFonts w:asciiTheme="minorHAnsi" w:hAnsiTheme="minorHAnsi"/>
        </w:rPr>
      </w:pPr>
      <w:r>
        <w:t>Webcam with a working microphone (often this is integrated/included with laptops but USB webcams can also be utilized)</w:t>
      </w:r>
    </w:p>
    <w:p w:rsidR="00BE4B0A" w:rsidRDefault="00BE4B0A" w:rsidP="00BE4B0A">
      <w:pPr>
        <w:numPr>
          <w:ilvl w:val="0"/>
          <w:numId w:val="25"/>
        </w:numPr>
        <w:rPr>
          <w:szCs w:val="22"/>
        </w:rPr>
      </w:pPr>
      <w:r>
        <w:t xml:space="preserve">Access to a broadband Internet connection (&amp; access to an Ethernet cable, preferably) </w:t>
      </w:r>
    </w:p>
    <w:p w:rsidR="00BE4B0A" w:rsidRDefault="00BE4B0A" w:rsidP="00BE4B0A">
      <w:pPr>
        <w:numPr>
          <w:ilvl w:val="0"/>
          <w:numId w:val="25"/>
        </w:numPr>
      </w:pPr>
      <w:r>
        <w:t xml:space="preserve">Microsoft Office Suite (Word, PowerPoint, Outlook, etc.). </w:t>
      </w:r>
      <w:hyperlink r:id="rId7" w:history="1">
        <w:r>
          <w:rPr>
            <w:rStyle w:val="Hyperlink"/>
          </w:rPr>
          <w:t>Download it here for free (via Gordon State College. Make sure to create your account using your Gordon email.)</w:t>
        </w:r>
      </w:hyperlink>
    </w:p>
    <w:p w:rsidR="00BE4B0A" w:rsidRDefault="00BE4B0A" w:rsidP="00BE4B0A">
      <w:pPr>
        <w:numPr>
          <w:ilvl w:val="0"/>
          <w:numId w:val="25"/>
        </w:numPr>
      </w:pPr>
      <w:r>
        <w:rPr>
          <w:iCs/>
        </w:rPr>
        <w:t xml:space="preserve">A working Internet browser that is compatible with </w:t>
      </w:r>
      <w:r>
        <w:t xml:space="preserve">D2L: Microsoft® Edge, Mozilla® Firefox®, Google® Chrome™, Apple® Safari®.  Students can check their devices’ compatibility via </w:t>
      </w:r>
      <w:hyperlink r:id="rId8" w:history="1">
        <w:r>
          <w:rPr>
            <w:rStyle w:val="Hyperlink"/>
          </w:rPr>
          <w:t>this checker</w:t>
        </w:r>
      </w:hyperlink>
      <w:r>
        <w:t>.</w:t>
      </w:r>
    </w:p>
    <w:p w:rsidR="00BE4B0A" w:rsidRDefault="00BE4B0A" w:rsidP="00BE4B0A"/>
    <w:p w:rsidR="00BE4B0A" w:rsidRDefault="00BE4B0A" w:rsidP="00BE4B0A">
      <w:r>
        <w:t>Other suggested features include:</w:t>
      </w:r>
    </w:p>
    <w:p w:rsidR="00BE4B0A" w:rsidRDefault="00BE4B0A" w:rsidP="00BE4B0A"/>
    <w:p w:rsidR="00BE4B0A" w:rsidRDefault="00BE4B0A" w:rsidP="00BE4B0A">
      <w:pPr>
        <w:pStyle w:val="ListParagraph"/>
        <w:widowControl w:val="0"/>
        <w:numPr>
          <w:ilvl w:val="0"/>
          <w:numId w:val="26"/>
        </w:numPr>
        <w:autoSpaceDE w:val="0"/>
        <w:autoSpaceDN w:val="0"/>
        <w:rPr>
          <w:rFonts w:asciiTheme="minorHAnsi" w:hAnsiTheme="minorHAnsi" w:cstheme="minorHAnsi"/>
        </w:rPr>
      </w:pPr>
      <w:r>
        <w:rPr>
          <w:rFonts w:asciiTheme="minorHAnsi" w:hAnsiTheme="minorHAnsi" w:cstheme="minorHAnsi"/>
        </w:rPr>
        <w:t xml:space="preserve">Processor: minimum Intel Core i3 or equivalent </w:t>
      </w:r>
    </w:p>
    <w:p w:rsidR="00BE4B0A" w:rsidRDefault="00BE4B0A" w:rsidP="00BE4B0A">
      <w:pPr>
        <w:pStyle w:val="ListParagraph"/>
        <w:widowControl w:val="0"/>
        <w:numPr>
          <w:ilvl w:val="0"/>
          <w:numId w:val="26"/>
        </w:numPr>
        <w:autoSpaceDE w:val="0"/>
        <w:autoSpaceDN w:val="0"/>
        <w:rPr>
          <w:rFonts w:asciiTheme="minorHAnsi" w:hAnsiTheme="minorHAnsi" w:cstheme="minorHAnsi"/>
        </w:rPr>
      </w:pPr>
      <w:r>
        <w:rPr>
          <w:rFonts w:asciiTheme="minorHAnsi" w:hAnsiTheme="minorHAnsi" w:cstheme="minorHAnsi"/>
        </w:rPr>
        <w:t xml:space="preserve">RAM/Memory: 8GB or higher </w:t>
      </w:r>
    </w:p>
    <w:p w:rsidR="00BE4B0A" w:rsidRDefault="00BE4B0A" w:rsidP="00BE4B0A">
      <w:pPr>
        <w:pStyle w:val="ListParagraph"/>
        <w:widowControl w:val="0"/>
        <w:numPr>
          <w:ilvl w:val="0"/>
          <w:numId w:val="26"/>
        </w:numPr>
        <w:autoSpaceDE w:val="0"/>
        <w:autoSpaceDN w:val="0"/>
        <w:rPr>
          <w:rFonts w:asciiTheme="minorHAnsi" w:hAnsiTheme="minorHAnsi" w:cstheme="minorHAnsi"/>
        </w:rPr>
      </w:pPr>
      <w:r>
        <w:rPr>
          <w:rFonts w:asciiTheme="minorHAnsi" w:hAnsiTheme="minorHAnsi" w:cstheme="minorHAnsi"/>
        </w:rPr>
        <w:t>Storage: 128GB internal hard drive or larger (256+GB solid state drives preferred, but not required)</w:t>
      </w:r>
    </w:p>
    <w:p w:rsidR="00BE4B0A" w:rsidRDefault="00BE4B0A" w:rsidP="00BE4B0A">
      <w:pPr>
        <w:rPr>
          <w:rFonts w:asciiTheme="minorHAnsi" w:hAnsiTheme="minorHAnsi"/>
        </w:rPr>
      </w:pPr>
    </w:p>
    <w:p w:rsidR="00BE4B0A" w:rsidRDefault="00BE4B0A" w:rsidP="00BE4B0A">
      <w:r>
        <w:t xml:space="preserve">Be aware that your individual course may have other technology requirements. </w:t>
      </w:r>
    </w:p>
    <w:p w:rsidR="00BE4B0A" w:rsidRDefault="00BE4B0A" w:rsidP="00BE4B0A">
      <w:r>
        <w:t xml:space="preserve">Finally, it is highly recommended that you download the </w:t>
      </w:r>
      <w:proofErr w:type="spellStart"/>
      <w:r>
        <w:t>Brightspace</w:t>
      </w:r>
      <w:proofErr w:type="spellEnd"/>
      <w:r>
        <w:t xml:space="preserve"> by D2L Pulse App for your smartphone or tablet.</w:t>
      </w:r>
    </w:p>
    <w:p w:rsidR="00BE4B0A" w:rsidRDefault="00BE4B0A" w:rsidP="00BE4B0A">
      <w:pPr>
        <w:rPr>
          <w:b/>
        </w:rPr>
      </w:pPr>
    </w:p>
    <w:p w:rsidR="00BE4B0A" w:rsidRDefault="00BE4B0A" w:rsidP="0059306B">
      <w:pPr>
        <w:rPr>
          <w:b/>
          <w:sz w:val="28"/>
        </w:rPr>
      </w:pPr>
    </w:p>
    <w:p w:rsidR="00BE4B0A" w:rsidRDefault="00BE4B0A" w:rsidP="0059306B">
      <w:pPr>
        <w:rPr>
          <w:b/>
          <w:sz w:val="28"/>
        </w:rPr>
      </w:pPr>
    </w:p>
    <w:p w:rsidR="00BE4B0A" w:rsidRDefault="00BE4B0A" w:rsidP="0059306B">
      <w:pPr>
        <w:rPr>
          <w:b/>
          <w:sz w:val="28"/>
        </w:rPr>
      </w:pPr>
    </w:p>
    <w:p w:rsidR="00BE4B0A" w:rsidRDefault="00BE4B0A" w:rsidP="0059306B">
      <w:pPr>
        <w:rPr>
          <w:b/>
          <w:sz w:val="28"/>
        </w:rPr>
      </w:pPr>
    </w:p>
    <w:p w:rsidR="00BE4B0A" w:rsidRDefault="00BE4B0A" w:rsidP="0059306B">
      <w:pPr>
        <w:rPr>
          <w:b/>
          <w:sz w:val="28"/>
        </w:rPr>
      </w:pPr>
    </w:p>
    <w:p w:rsidR="00BE4B0A" w:rsidRDefault="00BE4B0A" w:rsidP="0059306B">
      <w:pPr>
        <w:rPr>
          <w:b/>
          <w:sz w:val="28"/>
        </w:rPr>
      </w:pPr>
    </w:p>
    <w:p w:rsidR="00BE4B0A" w:rsidRDefault="00BE4B0A" w:rsidP="0059306B">
      <w:pPr>
        <w:rPr>
          <w:b/>
          <w:sz w:val="28"/>
        </w:rPr>
      </w:pPr>
    </w:p>
    <w:p w:rsidR="00BE4B0A" w:rsidRDefault="00BE4B0A" w:rsidP="0059306B">
      <w:pPr>
        <w:rPr>
          <w:b/>
          <w:sz w:val="28"/>
        </w:rPr>
      </w:pPr>
    </w:p>
    <w:p w:rsidR="00BE4B0A" w:rsidRDefault="00BE4B0A" w:rsidP="0059306B">
      <w:pPr>
        <w:rPr>
          <w:b/>
          <w:sz w:val="28"/>
        </w:rPr>
      </w:pPr>
    </w:p>
    <w:p w:rsidR="0059306B" w:rsidRDefault="0059306B" w:rsidP="0059306B">
      <w:pPr>
        <w:rPr>
          <w:b/>
          <w:sz w:val="28"/>
        </w:rPr>
      </w:pPr>
      <w:r>
        <w:rPr>
          <w:b/>
          <w:sz w:val="28"/>
        </w:rPr>
        <w:lastRenderedPageBreak/>
        <w:t>English 1102</w:t>
      </w:r>
      <w:r>
        <w:tab/>
      </w:r>
      <w:r>
        <w:tab/>
      </w:r>
      <w:r>
        <w:tab/>
      </w:r>
      <w:r>
        <w:tab/>
      </w:r>
      <w:r>
        <w:tab/>
      </w:r>
      <w:r>
        <w:tab/>
      </w:r>
      <w:proofErr w:type="gramStart"/>
      <w:r>
        <w:t>Spring</w:t>
      </w:r>
      <w:proofErr w:type="gramEnd"/>
      <w:r>
        <w:t xml:space="preserve"> 2021</w:t>
      </w:r>
      <w:bookmarkStart w:id="0" w:name="_GoBack"/>
      <w:bookmarkEnd w:id="0"/>
    </w:p>
    <w:p w:rsidR="0059306B" w:rsidRDefault="0059306B" w:rsidP="0059306B">
      <w:pPr>
        <w:rPr>
          <w:b/>
          <w:sz w:val="20"/>
        </w:rPr>
      </w:pPr>
    </w:p>
    <w:p w:rsidR="0059306B" w:rsidRDefault="0059306B" w:rsidP="0059306B">
      <w:pPr>
        <w:rPr>
          <w:b/>
        </w:rPr>
      </w:pPr>
      <w:r>
        <w:rPr>
          <w:b/>
        </w:rPr>
        <w:t>Dr. Jason G. Horn, Professor of English</w:t>
      </w:r>
      <w:r>
        <w:rPr>
          <w:b/>
        </w:rPr>
        <w:tab/>
        <w:t xml:space="preserve">   </w:t>
      </w:r>
      <w:r w:rsidR="00B17A51">
        <w:rPr>
          <w:b/>
        </w:rPr>
        <w:t>Fine Arts 218/Ph. 5298</w:t>
      </w:r>
      <w:r>
        <w:rPr>
          <w:b/>
        </w:rPr>
        <w:tab/>
      </w:r>
      <w:r>
        <w:rPr>
          <w:b/>
        </w:rPr>
        <w:tab/>
      </w:r>
      <w:r>
        <w:rPr>
          <w:b/>
        </w:rPr>
        <w:tab/>
        <w:t xml:space="preserve">           Office hours: M—Th.  10:45-12:30 &amp; 1:45-2:00</w:t>
      </w:r>
    </w:p>
    <w:p w:rsidR="0059306B" w:rsidRDefault="0059306B" w:rsidP="0059306B">
      <w:pPr>
        <w:ind w:firstLine="720"/>
      </w:pPr>
    </w:p>
    <w:p w:rsidR="0059306B" w:rsidRDefault="0059306B" w:rsidP="0059306B">
      <w:pPr>
        <w:rPr>
          <w:b/>
        </w:rPr>
      </w:pPr>
      <w:r>
        <w:t xml:space="preserve"> </w:t>
      </w:r>
      <w:r>
        <w:rPr>
          <w:b/>
        </w:rPr>
        <w:t>Book</w:t>
      </w:r>
    </w:p>
    <w:p w:rsidR="0059306B" w:rsidRDefault="0059306B" w:rsidP="0059306B">
      <w:r>
        <w:t xml:space="preserve">Meyer, Michael.  </w:t>
      </w:r>
      <w:r>
        <w:rPr>
          <w:i/>
        </w:rPr>
        <w:t>Literature to Go</w:t>
      </w:r>
      <w:r>
        <w:t>. 4th. ed</w:t>
      </w:r>
      <w:proofErr w:type="gramStart"/>
      <w:r>
        <w:t>..</w:t>
      </w:r>
      <w:proofErr w:type="gramEnd"/>
    </w:p>
    <w:p w:rsidR="0059306B" w:rsidRDefault="0059306B" w:rsidP="0059306B">
      <w:pPr>
        <w:rPr>
          <w:b/>
        </w:rPr>
      </w:pPr>
    </w:p>
    <w:p w:rsidR="0059306B" w:rsidRDefault="0059306B" w:rsidP="0059306B">
      <w:r>
        <w:rPr>
          <w:b/>
        </w:rPr>
        <w:t>Attendance</w:t>
      </w:r>
    </w:p>
    <w:p w:rsidR="0059306B" w:rsidRDefault="0059306B" w:rsidP="0059306B">
      <w:pPr>
        <w:ind w:left="720"/>
      </w:pPr>
      <w:r>
        <w:t xml:space="preserve"> I do not penalize students for absences. You are responsible for being in class. </w:t>
      </w:r>
      <w:r>
        <w:rPr>
          <w:u w:val="single"/>
        </w:rPr>
        <w:t>You will not be allowed</w:t>
      </w:r>
      <w:r>
        <w:t xml:space="preserve"> to make up work you miss because of an absence. </w:t>
      </w:r>
    </w:p>
    <w:p w:rsidR="0059306B" w:rsidRDefault="0059306B" w:rsidP="0059306B">
      <w:pPr>
        <w:rPr>
          <w:b/>
        </w:rPr>
      </w:pPr>
      <w:r>
        <w:rPr>
          <w:b/>
        </w:rPr>
        <w:t>Assignments</w:t>
      </w:r>
    </w:p>
    <w:p w:rsidR="0059306B" w:rsidRDefault="0059306B" w:rsidP="0059306B">
      <w:pPr>
        <w:ind w:firstLine="720"/>
      </w:pPr>
      <w:proofErr w:type="gramStart"/>
      <w:r>
        <w:t>Two  Papers</w:t>
      </w:r>
      <w:proofErr w:type="gramEnd"/>
      <w:r>
        <w:tab/>
      </w:r>
      <w:r>
        <w:tab/>
      </w:r>
      <w:r>
        <w:tab/>
        <w:t xml:space="preserve">50%   </w:t>
      </w:r>
      <w:r>
        <w:rPr>
          <w:u w:val="single"/>
        </w:rPr>
        <w:t>Papers due at beginning of assigned day</w:t>
      </w:r>
      <w:r>
        <w:t>.</w:t>
      </w:r>
      <w:r>
        <w:tab/>
      </w:r>
    </w:p>
    <w:p w:rsidR="0059306B" w:rsidRDefault="0059306B" w:rsidP="0059306B">
      <w:pPr>
        <w:ind w:firstLine="720"/>
      </w:pPr>
      <w:r>
        <w:t>Oral/Written Report</w:t>
      </w:r>
      <w:r>
        <w:tab/>
      </w:r>
      <w:r>
        <w:tab/>
        <w:t xml:space="preserve">10%   </w:t>
      </w:r>
    </w:p>
    <w:p w:rsidR="0059306B" w:rsidRDefault="0059306B" w:rsidP="0059306B">
      <w:pPr>
        <w:ind w:firstLine="720"/>
      </w:pPr>
      <w:r>
        <w:t>Quizzes/Assignments</w:t>
      </w:r>
      <w:r>
        <w:tab/>
      </w:r>
      <w:r>
        <w:tab/>
        <w:t xml:space="preserve">20%     </w:t>
      </w:r>
      <w:r>
        <w:rPr>
          <w:u w:val="single"/>
        </w:rPr>
        <w:t>No emailed or late work allowed</w:t>
      </w:r>
      <w:r>
        <w:t>.</w:t>
      </w:r>
    </w:p>
    <w:p w:rsidR="0059306B" w:rsidRDefault="0059306B" w:rsidP="0059306B">
      <w:pPr>
        <w:ind w:firstLine="720"/>
      </w:pPr>
      <w:r>
        <w:t xml:space="preserve">Midterm (written work) </w:t>
      </w:r>
      <w:r>
        <w:tab/>
        <w:t>10%</w:t>
      </w:r>
    </w:p>
    <w:p w:rsidR="0059306B" w:rsidRDefault="0059306B" w:rsidP="0059306B">
      <w:pPr>
        <w:ind w:firstLine="720"/>
      </w:pPr>
      <w:r>
        <w:t>Final (written work)</w:t>
      </w:r>
      <w:r>
        <w:tab/>
      </w:r>
      <w:r>
        <w:tab/>
        <w:t>10%</w:t>
      </w:r>
      <w:r>
        <w:tab/>
      </w:r>
      <w:r>
        <w:tab/>
      </w:r>
    </w:p>
    <w:p w:rsidR="0059306B" w:rsidRDefault="0059306B" w:rsidP="0059306B">
      <w:pPr>
        <w:rPr>
          <w:b/>
          <w:bCs/>
        </w:rPr>
      </w:pPr>
    </w:p>
    <w:p w:rsidR="0059306B" w:rsidRDefault="0059306B" w:rsidP="0059306B">
      <w:r>
        <w:rPr>
          <w:b/>
          <w:bCs/>
        </w:rPr>
        <w:t xml:space="preserve">Final Grade Scale: </w:t>
      </w:r>
      <w:r>
        <w:rPr>
          <w:bCs/>
        </w:rPr>
        <w:t>A=3.5 and above, B=2.5, C=1.5, D=.5, F=0</w:t>
      </w:r>
    </w:p>
    <w:p w:rsidR="0059306B" w:rsidRDefault="0059306B" w:rsidP="0059306B">
      <w:r>
        <w:rPr>
          <w:b/>
        </w:rPr>
        <w:t>Assignment Scale</w:t>
      </w:r>
      <w:r>
        <w:t>: A=4, B=3, C=2, D=1, F=0</w:t>
      </w:r>
    </w:p>
    <w:p w:rsidR="0059306B" w:rsidRDefault="0059306B" w:rsidP="0059306B">
      <w:pPr>
        <w:rPr>
          <w:b/>
        </w:rPr>
      </w:pPr>
    </w:p>
    <w:p w:rsidR="0059306B" w:rsidRDefault="0059306B" w:rsidP="0059306B">
      <w:pPr>
        <w:rPr>
          <w:b/>
        </w:rPr>
      </w:pPr>
      <w:r>
        <w:rPr>
          <w:b/>
        </w:rPr>
        <w:t>Plagiarism</w:t>
      </w:r>
    </w:p>
    <w:p w:rsidR="0059306B" w:rsidRDefault="0059306B" w:rsidP="0059306B">
      <w:r>
        <w:t xml:space="preserve">If you plagiarize, you will receive a failing grade-or worse-for your work.  </w:t>
      </w:r>
    </w:p>
    <w:p w:rsidR="0059306B" w:rsidRDefault="0059306B" w:rsidP="0059306B">
      <w:r>
        <w:rPr>
          <w:b/>
          <w:u w:val="single"/>
        </w:rPr>
        <w:t>All work must be typed</w:t>
      </w:r>
      <w:r>
        <w:t xml:space="preserve">.  You will receive written instructions for essay assignments </w:t>
      </w:r>
    </w:p>
    <w:p w:rsidR="0059306B" w:rsidRDefault="0059306B" w:rsidP="0059306B">
      <w:pPr>
        <w:ind w:right="-540"/>
        <w:rPr>
          <w:b/>
        </w:rPr>
      </w:pPr>
    </w:p>
    <w:p w:rsidR="0059306B" w:rsidRDefault="0059306B" w:rsidP="0059306B">
      <w:pPr>
        <w:ind w:right="-540"/>
        <w:rPr>
          <w:b/>
        </w:rPr>
      </w:pPr>
      <w:r>
        <w:rPr>
          <w:b/>
        </w:rPr>
        <w:t>Course Objectives</w:t>
      </w:r>
    </w:p>
    <w:p w:rsidR="0059306B" w:rsidRDefault="0059306B" w:rsidP="0059306B">
      <w:pPr>
        <w:ind w:right="-540"/>
      </w:pPr>
      <w:r>
        <w:t>1) Students will further hone their writing and oral skills.</w:t>
      </w:r>
    </w:p>
    <w:p w:rsidR="0059306B" w:rsidRDefault="0059306B" w:rsidP="0059306B">
      <w:pPr>
        <w:ind w:right="-540"/>
      </w:pPr>
      <w:r>
        <w:t>2) Students will improve critical thinking skills in line with the research and argumentative process as they integrate various types of textual support</w:t>
      </w:r>
      <w:proofErr w:type="gramStart"/>
      <w:r>
        <w:t>..</w:t>
      </w:r>
      <w:proofErr w:type="gramEnd"/>
    </w:p>
    <w:p w:rsidR="0059306B" w:rsidRDefault="0059306B" w:rsidP="0059306B">
      <w:pPr>
        <w:ind w:right="-540"/>
      </w:pPr>
      <w:r>
        <w:t>3) Students will improve their ability to recognize and apply complex writing processes as they learn new academic strategies for interpretive and argumentative writing.</w:t>
      </w:r>
    </w:p>
    <w:p w:rsidR="0059306B" w:rsidRDefault="0059306B" w:rsidP="0059306B">
      <w:pPr>
        <w:ind w:right="-540"/>
      </w:pPr>
      <w:r>
        <w:t xml:space="preserve">4) Students will improve upon their production of organized, coherent, and developed essays, </w:t>
      </w:r>
    </w:p>
    <w:p w:rsidR="0059306B" w:rsidRDefault="0059306B" w:rsidP="0059306B">
      <w:pPr>
        <w:ind w:right="-540"/>
      </w:pPr>
      <w:r>
        <w:t xml:space="preserve"> </w:t>
      </w:r>
      <w:proofErr w:type="gramStart"/>
      <w:r>
        <w:t>demonstrating</w:t>
      </w:r>
      <w:proofErr w:type="gramEnd"/>
      <w:r>
        <w:t xml:space="preserve"> a mastery of Standard Written English as well as the following:</w:t>
      </w:r>
    </w:p>
    <w:p w:rsidR="0059306B" w:rsidRDefault="0059306B" w:rsidP="0059306B">
      <w:pPr>
        <w:ind w:right="-540" w:firstLine="720"/>
      </w:pPr>
      <w:r>
        <w:t>-rhetorical strategies and analysis of audience, tone, and purpose</w:t>
      </w:r>
    </w:p>
    <w:p w:rsidR="0059306B" w:rsidRDefault="0059306B" w:rsidP="0059306B">
      <w:pPr>
        <w:ind w:right="-540"/>
      </w:pPr>
      <w:r>
        <w:tab/>
        <w:t>-articulation and understanding of an explicitly related thesis</w:t>
      </w:r>
    </w:p>
    <w:p w:rsidR="0059306B" w:rsidRDefault="0059306B" w:rsidP="0059306B">
      <w:pPr>
        <w:ind w:right="-540"/>
      </w:pPr>
      <w:r>
        <w:tab/>
        <w:t xml:space="preserve">-modal competency using various modes </w:t>
      </w:r>
    </w:p>
    <w:p w:rsidR="0059306B" w:rsidRDefault="0059306B" w:rsidP="0059306B">
      <w:pPr>
        <w:ind w:right="-540" w:firstLine="720"/>
      </w:pPr>
      <w:r>
        <w:t xml:space="preserve">-use of basic documentation skills </w:t>
      </w:r>
    </w:p>
    <w:p w:rsidR="0059306B" w:rsidRDefault="0059306B" w:rsidP="0059306B">
      <w:pPr>
        <w:ind w:right="-540" w:firstLine="720"/>
      </w:pPr>
    </w:p>
    <w:p w:rsidR="0059306B" w:rsidRDefault="0059306B" w:rsidP="0059306B">
      <w:pPr>
        <w:ind w:left="720" w:right="-540"/>
      </w:pPr>
      <w:r>
        <w:t>Students must have earned a “C” or better in English 1101 in order to take English 1102 and for the grade to transfer to other Georgia schools.</w:t>
      </w:r>
    </w:p>
    <w:p w:rsidR="0059306B" w:rsidRDefault="0059306B" w:rsidP="0059306B">
      <w:pPr>
        <w:ind w:left="720"/>
      </w:pPr>
      <w:r>
        <w:t>If you need disability accommodations, call the Counseling and Disability Service Office at 678-359-5585 to start the process for receiving accommodation</w:t>
      </w:r>
    </w:p>
    <w:p w:rsidR="0059306B" w:rsidRDefault="0059306B" w:rsidP="0059306B">
      <w:pPr>
        <w:rPr>
          <w:b/>
        </w:rPr>
      </w:pPr>
      <w:r>
        <w:rPr>
          <w:b/>
        </w:rPr>
        <w:t>You must put away electronic distractions and attend to lectures, discussions, and assignments. If you do not, you will need to leave class for the day.</w:t>
      </w:r>
    </w:p>
    <w:p w:rsidR="0059306B" w:rsidRDefault="0059306B" w:rsidP="0059306B">
      <w:pPr>
        <w:ind w:left="720"/>
      </w:pPr>
    </w:p>
    <w:p w:rsidR="00877D6A" w:rsidRDefault="00877D6A" w:rsidP="0059306B">
      <w:pPr>
        <w:rPr>
          <w:b/>
        </w:rPr>
      </w:pPr>
    </w:p>
    <w:p w:rsidR="0059306B" w:rsidRDefault="0059306B" w:rsidP="0059306B">
      <w:pPr>
        <w:rPr>
          <w:b/>
        </w:rPr>
      </w:pPr>
      <w:r>
        <w:rPr>
          <w:b/>
        </w:rPr>
        <w:lastRenderedPageBreak/>
        <w:t>January</w:t>
      </w:r>
    </w:p>
    <w:p w:rsidR="0059306B" w:rsidRDefault="0059306B" w:rsidP="0059306B">
      <w:r>
        <w:t>25</w:t>
      </w:r>
      <w:r>
        <w:tab/>
        <w:t>Writing R</w:t>
      </w:r>
      <w:r w:rsidR="00877D6A">
        <w:t>eview</w:t>
      </w:r>
      <w:r>
        <w:tab/>
      </w:r>
    </w:p>
    <w:p w:rsidR="0059306B" w:rsidRDefault="0059306B" w:rsidP="0059306B">
      <w:r>
        <w:t>27</w:t>
      </w:r>
      <w:r>
        <w:tab/>
        <w:t>Williams, “The Red Wheelbarrow,” Alexie, “The Facebook Sonnet”</w:t>
      </w:r>
    </w:p>
    <w:p w:rsidR="0059306B" w:rsidRDefault="0059306B" w:rsidP="0059306B">
      <w:pPr>
        <w:rPr>
          <w:b/>
        </w:rPr>
      </w:pPr>
      <w:r>
        <w:rPr>
          <w:b/>
        </w:rPr>
        <w:t>February</w:t>
      </w:r>
      <w:r>
        <w:rPr>
          <w:b/>
        </w:rPr>
        <w:tab/>
      </w:r>
    </w:p>
    <w:p w:rsidR="0059306B" w:rsidRDefault="0059306B" w:rsidP="0059306B">
      <w:r>
        <w:t xml:space="preserve">1      Thomas, “Do Not Go Gentle into that Good Night,” Wordsworth selections </w:t>
      </w:r>
    </w:p>
    <w:p w:rsidR="0059306B" w:rsidRDefault="0059306B" w:rsidP="0059306B">
      <w:r>
        <w:t>3</w:t>
      </w:r>
      <w:r>
        <w:tab/>
        <w:t>Limericks, Haikus, and, Shakespeare</w:t>
      </w:r>
    </w:p>
    <w:p w:rsidR="0059306B" w:rsidRDefault="0059306B" w:rsidP="0059306B">
      <w:r>
        <w:t>8</w:t>
      </w:r>
      <w:r>
        <w:tab/>
        <w:t>Robinson, “Richard Cory,” Marvel, “To His Coy Mistress”</w:t>
      </w:r>
    </w:p>
    <w:p w:rsidR="0059306B" w:rsidRDefault="0059306B" w:rsidP="0059306B">
      <w:r>
        <w:t>10        Frost, “The Road Not Taken,” “Stopping by the Woods on a Snowy Evening”</w:t>
      </w:r>
    </w:p>
    <w:p w:rsidR="0059306B" w:rsidRDefault="0059306B" w:rsidP="0059306B">
      <w:r>
        <w:t>15</w:t>
      </w:r>
      <w:r>
        <w:tab/>
        <w:t>Dickinson Selections</w:t>
      </w:r>
    </w:p>
    <w:p w:rsidR="0059306B" w:rsidRDefault="00431D12" w:rsidP="0059306B">
      <w:r>
        <w:t>17</w:t>
      </w:r>
      <w:r>
        <w:tab/>
        <w:t>Wordsworth, Selections, paper discussion</w:t>
      </w:r>
    </w:p>
    <w:p w:rsidR="0059306B" w:rsidRDefault="00431D12" w:rsidP="0059306B">
      <w:r>
        <w:t>22</w:t>
      </w:r>
      <w:r>
        <w:tab/>
        <w:t xml:space="preserve"> Eliot, </w:t>
      </w:r>
      <w:proofErr w:type="gramStart"/>
      <w:r>
        <w:t>The</w:t>
      </w:r>
      <w:proofErr w:type="gramEnd"/>
      <w:r>
        <w:t xml:space="preserve"> Love Song of J. Alfred </w:t>
      </w:r>
      <w:proofErr w:type="spellStart"/>
      <w:r>
        <w:t>Prufrock</w:t>
      </w:r>
      <w:proofErr w:type="spellEnd"/>
    </w:p>
    <w:p w:rsidR="0059306B" w:rsidRDefault="00431D12" w:rsidP="0059306B">
      <w:r>
        <w:t>24</w:t>
      </w:r>
      <w:r>
        <w:tab/>
        <w:t xml:space="preserve"> Eliot, </w:t>
      </w:r>
      <w:proofErr w:type="spellStart"/>
      <w:r>
        <w:t>Prufrock</w:t>
      </w:r>
      <w:proofErr w:type="spellEnd"/>
      <w:r>
        <w:t>, paper discussion</w:t>
      </w:r>
    </w:p>
    <w:p w:rsidR="0059306B" w:rsidRDefault="0059306B" w:rsidP="0059306B">
      <w:pPr>
        <w:rPr>
          <w:b/>
        </w:rPr>
      </w:pPr>
      <w:r>
        <w:rPr>
          <w:b/>
        </w:rPr>
        <w:t>March</w:t>
      </w:r>
    </w:p>
    <w:p w:rsidR="0059306B" w:rsidRDefault="00431D12" w:rsidP="0059306B">
      <w:r>
        <w:t>1</w:t>
      </w:r>
      <w:r>
        <w:tab/>
        <w:t>Conferences, bring draft of paper</w:t>
      </w:r>
    </w:p>
    <w:p w:rsidR="0059306B" w:rsidRDefault="00AE31E4" w:rsidP="0059306B">
      <w:r>
        <w:t>3</w:t>
      </w:r>
      <w:r>
        <w:tab/>
      </w:r>
      <w:r w:rsidR="00431D12">
        <w:t>Conferences</w:t>
      </w:r>
    </w:p>
    <w:p w:rsidR="0059306B" w:rsidRDefault="00431D12" w:rsidP="0059306B">
      <w:r>
        <w:t>8</w:t>
      </w:r>
      <w:r>
        <w:tab/>
        <w:t>Conferences</w:t>
      </w:r>
    </w:p>
    <w:p w:rsidR="0059306B" w:rsidRDefault="00431D12" w:rsidP="0059306B">
      <w:r>
        <w:t>10</w:t>
      </w:r>
      <w:r>
        <w:tab/>
        <w:t xml:space="preserve">Midterm </w:t>
      </w:r>
    </w:p>
    <w:p w:rsidR="0059306B" w:rsidRDefault="0059306B" w:rsidP="0059306B">
      <w:r>
        <w:t>15</w:t>
      </w:r>
      <w:r>
        <w:tab/>
        <w:t>Library Meeting</w:t>
      </w:r>
    </w:p>
    <w:p w:rsidR="0059306B" w:rsidRPr="00BA0C26" w:rsidRDefault="00BA0C26" w:rsidP="0059306B">
      <w:r>
        <w:t>17</w:t>
      </w:r>
      <w:r>
        <w:tab/>
        <w:t>Midterm review, return exams</w:t>
      </w:r>
    </w:p>
    <w:p w:rsidR="0059306B" w:rsidRDefault="0059306B" w:rsidP="0059306B">
      <w:r>
        <w:t>22</w:t>
      </w:r>
      <w:r>
        <w:tab/>
        <w:t>Library meeting</w:t>
      </w:r>
    </w:p>
    <w:p w:rsidR="0059306B" w:rsidRDefault="0059306B" w:rsidP="0059306B">
      <w:r>
        <w:t>24</w:t>
      </w:r>
      <w:r>
        <w:tab/>
        <w:t>O’Connor, “A Good Man is Hard to Find,” critical perspectives</w:t>
      </w:r>
    </w:p>
    <w:p w:rsidR="0059306B" w:rsidRDefault="0059306B" w:rsidP="0059306B">
      <w:r>
        <w:t>29</w:t>
      </w:r>
      <w:r>
        <w:tab/>
        <w:t>Faulkner, “A Rose for Emily,” literary research paper discussion</w:t>
      </w:r>
    </w:p>
    <w:p w:rsidR="0059306B" w:rsidRDefault="00431D12" w:rsidP="0059306B">
      <w:r>
        <w:t>31</w:t>
      </w:r>
      <w:r>
        <w:tab/>
        <w:t>Kate Chopin, “The Story of an Hour”</w:t>
      </w:r>
    </w:p>
    <w:p w:rsidR="0059306B" w:rsidRDefault="0059306B" w:rsidP="0059306B">
      <w:pPr>
        <w:rPr>
          <w:b/>
        </w:rPr>
      </w:pPr>
      <w:r>
        <w:rPr>
          <w:b/>
        </w:rPr>
        <w:t>April</w:t>
      </w:r>
    </w:p>
    <w:p w:rsidR="0059306B" w:rsidRDefault="0059306B" w:rsidP="0059306B">
      <w:r>
        <w:t>5</w:t>
      </w:r>
      <w:r>
        <w:tab/>
        <w:t>Melville, “Bartleby, the Scrivener”</w:t>
      </w:r>
    </w:p>
    <w:p w:rsidR="0059306B" w:rsidRDefault="0059306B" w:rsidP="0059306B">
      <w:r>
        <w:t>7</w:t>
      </w:r>
      <w:r>
        <w:tab/>
      </w:r>
      <w:r w:rsidR="00877D6A">
        <w:t>Finish Melville</w:t>
      </w:r>
      <w:proofErr w:type="gramStart"/>
      <w:r w:rsidR="00877D6A">
        <w:t xml:space="preserve">,  </w:t>
      </w:r>
      <w:r>
        <w:t>Oral</w:t>
      </w:r>
      <w:proofErr w:type="gramEnd"/>
      <w:r>
        <w:t xml:space="preserve"> report topics explained</w:t>
      </w:r>
    </w:p>
    <w:p w:rsidR="0059306B" w:rsidRDefault="0059306B" w:rsidP="0059306B">
      <w:r>
        <w:t>12</w:t>
      </w:r>
      <w:r>
        <w:tab/>
        <w:t>Required conferences, Bring typed draft, introductions and rough outline</w:t>
      </w:r>
    </w:p>
    <w:p w:rsidR="0059306B" w:rsidRDefault="0059306B" w:rsidP="0059306B">
      <w:r>
        <w:t>14</w:t>
      </w:r>
      <w:r>
        <w:tab/>
        <w:t>Conferences</w:t>
      </w:r>
    </w:p>
    <w:p w:rsidR="0059306B" w:rsidRDefault="0059306B" w:rsidP="0059306B">
      <w:r>
        <w:t>19</w:t>
      </w:r>
      <w:r>
        <w:tab/>
        <w:t>Conferences</w:t>
      </w:r>
    </w:p>
    <w:p w:rsidR="0059306B" w:rsidRDefault="0059306B" w:rsidP="0059306B">
      <w:r>
        <w:t>21</w:t>
      </w:r>
      <w:r>
        <w:tab/>
        <w:t>Literary research paper due, discussion on oral reports</w:t>
      </w:r>
    </w:p>
    <w:p w:rsidR="0059306B" w:rsidRDefault="0059306B" w:rsidP="0059306B">
      <w:r>
        <w:t>26</w:t>
      </w:r>
      <w:r>
        <w:tab/>
        <w:t>Oral Reports due (bring outline)</w:t>
      </w:r>
    </w:p>
    <w:p w:rsidR="0059306B" w:rsidRDefault="0059306B" w:rsidP="0059306B">
      <w:r>
        <w:t>28</w:t>
      </w:r>
      <w:r>
        <w:tab/>
        <w:t>Oral reports due</w:t>
      </w:r>
    </w:p>
    <w:p w:rsidR="0059306B" w:rsidRDefault="0059306B" w:rsidP="0059306B">
      <w:pPr>
        <w:rPr>
          <w:b/>
        </w:rPr>
      </w:pPr>
      <w:r>
        <w:rPr>
          <w:b/>
        </w:rPr>
        <w:t>May</w:t>
      </w:r>
    </w:p>
    <w:p w:rsidR="0059306B" w:rsidRDefault="0059306B" w:rsidP="0059306B">
      <w:r>
        <w:t>3</w:t>
      </w:r>
      <w:r>
        <w:tab/>
        <w:t>Oral reports due</w:t>
      </w:r>
    </w:p>
    <w:p w:rsidR="0059306B" w:rsidRDefault="0059306B" w:rsidP="0059306B"/>
    <w:p w:rsidR="0059306B" w:rsidRDefault="0059306B" w:rsidP="0059306B">
      <w:pPr>
        <w:rPr>
          <w:b/>
        </w:rPr>
      </w:pPr>
      <w:r>
        <w:rPr>
          <w:b/>
        </w:rPr>
        <w:t xml:space="preserve">Final Examination: </w:t>
      </w:r>
    </w:p>
    <w:p w:rsidR="0059306B" w:rsidRDefault="0059306B" w:rsidP="0059306B"/>
    <w:p w:rsidR="0059306B" w:rsidRDefault="0059306B" w:rsidP="0059306B">
      <w:pPr>
        <w:ind w:firstLine="720"/>
        <w:rPr>
          <w:b/>
        </w:rPr>
      </w:pPr>
    </w:p>
    <w:p w:rsidR="0059306B" w:rsidRDefault="0059306B" w:rsidP="0059306B">
      <w:pPr>
        <w:rPr>
          <w:b/>
        </w:rPr>
      </w:pPr>
    </w:p>
    <w:p w:rsidR="0059306B" w:rsidRDefault="0059306B" w:rsidP="0059306B"/>
    <w:p w:rsidR="0059306B" w:rsidRDefault="0059306B" w:rsidP="0059306B">
      <w:pPr>
        <w:rPr>
          <w:b/>
        </w:rPr>
      </w:pPr>
      <w:r>
        <w:rPr>
          <w:b/>
        </w:rPr>
        <w:t>**See Title IX, ADA</w:t>
      </w:r>
      <w:r w:rsidR="00BE4B0A">
        <w:rPr>
          <w:b/>
        </w:rPr>
        <w:t xml:space="preserve">, 504 </w:t>
      </w:r>
      <w:r w:rsidR="006F4D52">
        <w:rPr>
          <w:b/>
        </w:rPr>
        <w:t>below these syllabi.</w:t>
      </w:r>
    </w:p>
    <w:p w:rsidR="0059306B" w:rsidRDefault="0059306B" w:rsidP="0059306B">
      <w:pPr>
        <w:rPr>
          <w:b/>
        </w:rPr>
      </w:pPr>
    </w:p>
    <w:p w:rsidR="0059306B" w:rsidRDefault="0059306B" w:rsidP="0059306B">
      <w:pPr>
        <w:rPr>
          <w:b/>
        </w:rPr>
      </w:pPr>
    </w:p>
    <w:p w:rsidR="0059306B" w:rsidRDefault="0059306B" w:rsidP="0059306B">
      <w:pPr>
        <w:rPr>
          <w:b/>
        </w:rPr>
      </w:pPr>
    </w:p>
    <w:p w:rsidR="00A442C1" w:rsidRDefault="00A442C1" w:rsidP="0059306B">
      <w:pPr>
        <w:rPr>
          <w:b/>
        </w:rPr>
      </w:pPr>
    </w:p>
    <w:p w:rsidR="0059306B" w:rsidRDefault="0059306B" w:rsidP="0059306B">
      <w:pPr>
        <w:pStyle w:val="Heading1"/>
        <w:rPr>
          <w:b w:val="0"/>
          <w:sz w:val="28"/>
        </w:rPr>
      </w:pPr>
      <w:r>
        <w:rPr>
          <w:sz w:val="28"/>
        </w:rPr>
        <w:lastRenderedPageBreak/>
        <w:t>English 2132: American Literature II</w:t>
      </w:r>
      <w:r>
        <w:rPr>
          <w:sz w:val="28"/>
        </w:rPr>
        <w:tab/>
      </w:r>
      <w:r>
        <w:rPr>
          <w:sz w:val="28"/>
        </w:rPr>
        <w:tab/>
      </w:r>
      <w:r>
        <w:rPr>
          <w:sz w:val="28"/>
        </w:rPr>
        <w:tab/>
      </w:r>
      <w:r>
        <w:rPr>
          <w:sz w:val="28"/>
        </w:rPr>
        <w:tab/>
        <w:t>Spring 2021</w:t>
      </w:r>
    </w:p>
    <w:p w:rsidR="0059306B" w:rsidRDefault="0059306B" w:rsidP="0059306B"/>
    <w:p w:rsidR="0059306B" w:rsidRDefault="0059306B" w:rsidP="0059306B">
      <w:pPr>
        <w:rPr>
          <w:b/>
        </w:rPr>
      </w:pPr>
      <w:r>
        <w:rPr>
          <w:b/>
        </w:rPr>
        <w:t>Dr. Jason Horn, Professor of English</w:t>
      </w:r>
      <w:r>
        <w:rPr>
          <w:b/>
        </w:rPr>
        <w:tab/>
      </w:r>
      <w:r>
        <w:rPr>
          <w:b/>
        </w:rPr>
        <w:tab/>
      </w:r>
      <w:r>
        <w:rPr>
          <w:b/>
        </w:rPr>
        <w:tab/>
      </w:r>
      <w:r>
        <w:rPr>
          <w:b/>
        </w:rPr>
        <w:tab/>
      </w:r>
      <w:r>
        <w:rPr>
          <w:b/>
        </w:rPr>
        <w:tab/>
      </w:r>
      <w:r>
        <w:rPr>
          <w:b/>
        </w:rPr>
        <w:tab/>
      </w:r>
    </w:p>
    <w:p w:rsidR="0059306B" w:rsidRDefault="0059306B" w:rsidP="0059306B">
      <w:pPr>
        <w:rPr>
          <w:b/>
        </w:rPr>
      </w:pPr>
      <w:r>
        <w:rPr>
          <w:b/>
        </w:rPr>
        <w:t xml:space="preserve">Fine Arts 218/5298 or </w:t>
      </w:r>
      <w:hyperlink r:id="rId9" w:history="1">
        <w:r>
          <w:rPr>
            <w:rStyle w:val="Hyperlink"/>
            <w:rFonts w:eastAsiaTheme="majorEastAsia"/>
            <w:b/>
          </w:rPr>
          <w:t>J_horn@gordonstate.edu</w:t>
        </w:r>
      </w:hyperlink>
    </w:p>
    <w:p w:rsidR="0059306B" w:rsidRDefault="0059306B" w:rsidP="0059306B">
      <w:pPr>
        <w:rPr>
          <w:b/>
        </w:rPr>
      </w:pPr>
      <w:r>
        <w:rPr>
          <w:b/>
        </w:rPr>
        <w:t>Hours: M—Th.-10:45—12:30 &amp; 1:45—2:00</w:t>
      </w:r>
      <w:r>
        <w:rPr>
          <w:b/>
        </w:rPr>
        <w:tab/>
      </w:r>
      <w:r>
        <w:rPr>
          <w:b/>
        </w:rPr>
        <w:tab/>
      </w:r>
      <w:r>
        <w:rPr>
          <w:b/>
        </w:rPr>
        <w:tab/>
      </w:r>
    </w:p>
    <w:p w:rsidR="0059306B" w:rsidRDefault="0059306B" w:rsidP="0059306B">
      <w:r>
        <w:rPr>
          <w:b/>
        </w:rPr>
        <w:t xml:space="preserve">                       </w:t>
      </w:r>
      <w:r>
        <w:tab/>
      </w:r>
      <w:r>
        <w:tab/>
      </w:r>
      <w:r>
        <w:tab/>
      </w:r>
    </w:p>
    <w:p w:rsidR="0059306B" w:rsidRDefault="0059306B" w:rsidP="0059306B"/>
    <w:p w:rsidR="0059306B" w:rsidRDefault="0059306B" w:rsidP="0059306B">
      <w:pPr>
        <w:rPr>
          <w:b/>
        </w:rPr>
      </w:pPr>
      <w:r>
        <w:rPr>
          <w:b/>
        </w:rPr>
        <w:t>Course Objectives</w:t>
      </w:r>
    </w:p>
    <w:p w:rsidR="0059306B" w:rsidRDefault="0059306B" w:rsidP="0059306B">
      <w:r>
        <w:t xml:space="preserve">     This course is intended to provide you with the opportunity to read, consider, and </w:t>
      </w:r>
    </w:p>
    <w:p w:rsidR="0059306B" w:rsidRDefault="0059306B" w:rsidP="0059306B">
      <w:proofErr w:type="gramStart"/>
      <w:r>
        <w:t>discuss</w:t>
      </w:r>
      <w:proofErr w:type="gramEnd"/>
      <w:r>
        <w:t xml:space="preserve"> some important works of American literature.  Its aim is to stimulate and refine your ability to carefully read, think, and write.  Such active engagement will enhance your understanding and appreciation of the readings.</w:t>
      </w:r>
    </w:p>
    <w:p w:rsidR="0059306B" w:rsidRDefault="0059306B" w:rsidP="0059306B"/>
    <w:p w:rsidR="0059306B" w:rsidRDefault="0059306B" w:rsidP="0059306B"/>
    <w:p w:rsidR="0059306B" w:rsidRDefault="0059306B" w:rsidP="0059306B">
      <w:r>
        <w:rPr>
          <w:b/>
        </w:rPr>
        <w:t>Book:</w:t>
      </w:r>
      <w:r>
        <w:t xml:space="preserve"> </w:t>
      </w:r>
      <w:r>
        <w:rPr>
          <w:i/>
        </w:rPr>
        <w:t>The Norton Anthology of American Literature, V. 2, shorter 8</w:t>
      </w:r>
      <w:r>
        <w:rPr>
          <w:i/>
          <w:vertAlign w:val="superscript"/>
        </w:rPr>
        <w:t>th</w:t>
      </w:r>
      <w:r>
        <w:rPr>
          <w:i/>
        </w:rPr>
        <w:t xml:space="preserve"> edition</w:t>
      </w:r>
    </w:p>
    <w:p w:rsidR="0059306B" w:rsidRDefault="0059306B" w:rsidP="0059306B"/>
    <w:p w:rsidR="0059306B" w:rsidRDefault="0059306B" w:rsidP="0059306B">
      <w:pPr>
        <w:rPr>
          <w:b/>
        </w:rPr>
      </w:pPr>
      <w:r>
        <w:rPr>
          <w:b/>
        </w:rPr>
        <w:t>Requirements</w:t>
      </w:r>
    </w:p>
    <w:p w:rsidR="0059306B" w:rsidRDefault="0059306B" w:rsidP="0059306B"/>
    <w:p w:rsidR="0059306B" w:rsidRDefault="0059306B" w:rsidP="0059306B">
      <w:pPr>
        <w:numPr>
          <w:ilvl w:val="1"/>
          <w:numId w:val="14"/>
        </w:numPr>
      </w:pPr>
      <w:r>
        <w:t xml:space="preserve">While I have no formal attendance policy, you are responsible for all material covered in class, </w:t>
      </w:r>
      <w:r>
        <w:rPr>
          <w:u w:val="single"/>
        </w:rPr>
        <w:t>whether or not you are</w:t>
      </w:r>
      <w:r>
        <w:t xml:space="preserve"> </w:t>
      </w:r>
      <w:r>
        <w:rPr>
          <w:u w:val="single"/>
        </w:rPr>
        <w:t>in attendance</w:t>
      </w:r>
      <w:r>
        <w:t xml:space="preserve">.  *Expect surprise quizzes.* </w:t>
      </w:r>
    </w:p>
    <w:p w:rsidR="0059306B" w:rsidRDefault="0059306B" w:rsidP="0059306B">
      <w:pPr>
        <w:numPr>
          <w:ilvl w:val="1"/>
          <w:numId w:val="14"/>
        </w:numPr>
      </w:pPr>
      <w:r>
        <w:t xml:space="preserve">You will write </w:t>
      </w:r>
      <w:r>
        <w:rPr>
          <w:u w:val="single"/>
        </w:rPr>
        <w:t>two papers</w:t>
      </w:r>
      <w:r>
        <w:t xml:space="preserve">, one an interpretive essay and the other a researched interpretive analysis.  </w:t>
      </w:r>
    </w:p>
    <w:p w:rsidR="0059306B" w:rsidRDefault="0059306B" w:rsidP="0059306B">
      <w:pPr>
        <w:numPr>
          <w:ilvl w:val="1"/>
          <w:numId w:val="14"/>
        </w:numPr>
      </w:pPr>
      <w:r>
        <w:t xml:space="preserve">You will take both a </w:t>
      </w:r>
      <w:r>
        <w:rPr>
          <w:u w:val="single"/>
        </w:rPr>
        <w:t>midterm</w:t>
      </w:r>
      <w:r>
        <w:t xml:space="preserve"> and </w:t>
      </w:r>
      <w:r>
        <w:rPr>
          <w:u w:val="single"/>
        </w:rPr>
        <w:t>final</w:t>
      </w:r>
      <w:r>
        <w:t xml:space="preserve"> examination.  Both will include a number of short answer questions covering the works and literary techniques and movements pertaining to them.</w:t>
      </w:r>
    </w:p>
    <w:p w:rsidR="0059306B" w:rsidRDefault="0059306B" w:rsidP="0059306B">
      <w:pPr>
        <w:numPr>
          <w:ilvl w:val="1"/>
          <w:numId w:val="14"/>
        </w:numPr>
      </w:pPr>
      <w:r>
        <w:t>You will be responsible for turning in response sheets on literary works, as assigned. I only accept</w:t>
      </w:r>
      <w:r>
        <w:rPr>
          <w:u w:val="single"/>
        </w:rPr>
        <w:t xml:space="preserve"> typed responses</w:t>
      </w:r>
      <w:r>
        <w:t xml:space="preserve"> during class (</w:t>
      </w:r>
      <w:r>
        <w:rPr>
          <w:u w:val="single"/>
        </w:rPr>
        <w:t>no emails</w:t>
      </w:r>
      <w:r>
        <w:t>).</w:t>
      </w:r>
    </w:p>
    <w:p w:rsidR="0059306B" w:rsidRDefault="0059306B" w:rsidP="0059306B">
      <w:pPr>
        <w:numPr>
          <w:ilvl w:val="1"/>
          <w:numId w:val="14"/>
        </w:numPr>
      </w:pPr>
      <w:r>
        <w:rPr>
          <w:u w:val="single"/>
        </w:rPr>
        <w:t>No “make ups</w:t>
      </w:r>
      <w:r>
        <w:t>” will be allowed for missed responses, quizzes, or tests.</w:t>
      </w:r>
    </w:p>
    <w:p w:rsidR="0059306B" w:rsidRDefault="0059306B" w:rsidP="0059306B">
      <w:pPr>
        <w:numPr>
          <w:ilvl w:val="1"/>
          <w:numId w:val="14"/>
        </w:numPr>
        <w:rPr>
          <w:u w:val="single"/>
        </w:rPr>
      </w:pPr>
      <w:r>
        <w:t xml:space="preserve">All work is due on time.  </w:t>
      </w:r>
      <w:r>
        <w:rPr>
          <w:u w:val="single"/>
        </w:rPr>
        <w:t>I do not accept late work.</w:t>
      </w:r>
    </w:p>
    <w:p w:rsidR="0059306B" w:rsidRDefault="0059306B" w:rsidP="0059306B">
      <w:pPr>
        <w:rPr>
          <w:u w:val="single"/>
        </w:rPr>
      </w:pPr>
    </w:p>
    <w:p w:rsidR="0059306B" w:rsidRDefault="0059306B" w:rsidP="0059306B">
      <w:pPr>
        <w:rPr>
          <w:b/>
        </w:rPr>
      </w:pPr>
      <w:r>
        <w:rPr>
          <w:b/>
        </w:rPr>
        <w:t>Final Grade</w:t>
      </w:r>
    </w:p>
    <w:p w:rsidR="0059306B" w:rsidRDefault="0059306B" w:rsidP="0059306B">
      <w:pPr>
        <w:ind w:firstLine="360"/>
      </w:pPr>
      <w:r>
        <w:t>Two papers (20% each) – 40%</w:t>
      </w:r>
    </w:p>
    <w:p w:rsidR="0059306B" w:rsidRDefault="0059306B" w:rsidP="0059306B">
      <w:pPr>
        <w:ind w:left="360"/>
      </w:pPr>
      <w:r>
        <w:t>Two exams (20% each) – 40%</w:t>
      </w:r>
    </w:p>
    <w:p w:rsidR="0059306B" w:rsidRDefault="0059306B" w:rsidP="0059306B">
      <w:pPr>
        <w:ind w:left="360"/>
      </w:pPr>
      <w:r>
        <w:t>Quizzes &amp; Response -------20%</w:t>
      </w:r>
    </w:p>
    <w:p w:rsidR="0059306B" w:rsidRDefault="0059306B" w:rsidP="0059306B">
      <w:r>
        <w:t xml:space="preserve">      </w:t>
      </w:r>
    </w:p>
    <w:p w:rsidR="0059306B" w:rsidRDefault="0059306B" w:rsidP="0059306B"/>
    <w:p w:rsidR="0059306B" w:rsidRDefault="0059306B" w:rsidP="0059306B"/>
    <w:p w:rsidR="0059306B" w:rsidRDefault="0059306B" w:rsidP="0059306B">
      <w:pPr>
        <w:rPr>
          <w:b/>
          <w:bCs/>
        </w:rPr>
      </w:pPr>
    </w:p>
    <w:p w:rsidR="0059306B" w:rsidRDefault="0059306B" w:rsidP="0059306B">
      <w:pPr>
        <w:rPr>
          <w:bCs/>
        </w:rPr>
      </w:pPr>
      <w:r>
        <w:rPr>
          <w:b/>
          <w:bCs/>
        </w:rPr>
        <w:t>*</w:t>
      </w:r>
      <w:r>
        <w:rPr>
          <w:bCs/>
        </w:rPr>
        <w:t xml:space="preserve"> If you need disability accommodations, call Counseling and Disability Service Office at 675-</w:t>
      </w:r>
    </w:p>
    <w:p w:rsidR="0059306B" w:rsidRDefault="0059306B" w:rsidP="0059306B">
      <w:pPr>
        <w:rPr>
          <w:b/>
          <w:bCs/>
        </w:rPr>
      </w:pPr>
      <w:r>
        <w:rPr>
          <w:bCs/>
        </w:rPr>
        <w:t xml:space="preserve">   359-5585 to start the process for receiving accommodations.</w:t>
      </w:r>
    </w:p>
    <w:p w:rsidR="0059306B" w:rsidRDefault="0059306B" w:rsidP="0059306B"/>
    <w:p w:rsidR="0059306B" w:rsidRDefault="0059306B" w:rsidP="0059306B">
      <w:pPr>
        <w:ind w:left="720"/>
      </w:pPr>
      <w:r>
        <w:t>You must have earned a grade of “C” or better in English 1101 to take this class</w:t>
      </w:r>
    </w:p>
    <w:p w:rsidR="0059306B" w:rsidRDefault="0059306B" w:rsidP="0059306B">
      <w:pPr>
        <w:rPr>
          <w:b/>
        </w:rPr>
      </w:pPr>
    </w:p>
    <w:p w:rsidR="00877D6A" w:rsidRDefault="00877D6A" w:rsidP="0059306B">
      <w:pPr>
        <w:rPr>
          <w:b/>
        </w:rPr>
      </w:pPr>
    </w:p>
    <w:p w:rsidR="00877D6A" w:rsidRDefault="00877D6A" w:rsidP="0059306B">
      <w:pPr>
        <w:rPr>
          <w:b/>
        </w:rPr>
      </w:pPr>
    </w:p>
    <w:p w:rsidR="00877D6A" w:rsidRDefault="00877D6A" w:rsidP="0059306B">
      <w:pPr>
        <w:rPr>
          <w:b/>
        </w:rPr>
      </w:pPr>
    </w:p>
    <w:p w:rsidR="0059306B" w:rsidRDefault="0059306B" w:rsidP="0059306B">
      <w:pPr>
        <w:rPr>
          <w:b/>
        </w:rPr>
      </w:pPr>
      <w:r>
        <w:rPr>
          <w:b/>
        </w:rPr>
        <w:lastRenderedPageBreak/>
        <w:t>Schedule (tentative)</w:t>
      </w:r>
    </w:p>
    <w:p w:rsidR="0059306B" w:rsidRDefault="0059306B" w:rsidP="0059306B">
      <w:r>
        <w:rPr>
          <w:b/>
        </w:rPr>
        <w:t>January</w:t>
      </w:r>
    </w:p>
    <w:p w:rsidR="0059306B" w:rsidRDefault="00A442C1" w:rsidP="0059306B">
      <w:r>
        <w:t>26</w:t>
      </w:r>
      <w:r>
        <w:tab/>
        <w:t xml:space="preserve">Introduction, Mark Twain and Bret Harte </w:t>
      </w:r>
      <w:proofErr w:type="spellStart"/>
      <w:r>
        <w:t>selcctions</w:t>
      </w:r>
      <w:proofErr w:type="spellEnd"/>
      <w:r w:rsidR="0059306B">
        <w:t xml:space="preserve"> </w:t>
      </w:r>
    </w:p>
    <w:p w:rsidR="0059306B" w:rsidRDefault="0059306B" w:rsidP="0059306B">
      <w:r>
        <w:t>28</w:t>
      </w:r>
      <w:r>
        <w:tab/>
        <w:t>James, “Daisy Miller”</w:t>
      </w:r>
    </w:p>
    <w:p w:rsidR="0059306B" w:rsidRDefault="0059306B" w:rsidP="0059306B">
      <w:pPr>
        <w:rPr>
          <w:b/>
        </w:rPr>
      </w:pPr>
      <w:r>
        <w:rPr>
          <w:b/>
        </w:rPr>
        <w:t>February</w:t>
      </w:r>
    </w:p>
    <w:p w:rsidR="0059306B" w:rsidRDefault="0059306B" w:rsidP="0059306B">
      <w:r>
        <w:t>2</w:t>
      </w:r>
      <w:r>
        <w:tab/>
        <w:t xml:space="preserve">Jewett, “A White Heron, Chopin, “The Story of an Hour </w:t>
      </w:r>
    </w:p>
    <w:p w:rsidR="0059306B" w:rsidRDefault="0059306B" w:rsidP="0059306B">
      <w:r>
        <w:t>4</w:t>
      </w:r>
      <w:r>
        <w:tab/>
        <w:t>Bierce, “An Occurrence at Owl Creek</w:t>
      </w:r>
    </w:p>
    <w:p w:rsidR="0059306B" w:rsidRDefault="0059306B" w:rsidP="0059306B">
      <w:r>
        <w:t>9</w:t>
      </w:r>
      <w:r>
        <w:tab/>
        <w:t>Walt Whitman selections</w:t>
      </w:r>
      <w:r>
        <w:tab/>
      </w:r>
    </w:p>
    <w:p w:rsidR="0059306B" w:rsidRDefault="0059306B" w:rsidP="0059306B">
      <w:pPr>
        <w:rPr>
          <w:i/>
        </w:rPr>
      </w:pPr>
      <w:r>
        <w:t>11</w:t>
      </w:r>
      <w:r>
        <w:tab/>
        <w:t>Dickinson selections</w:t>
      </w:r>
    </w:p>
    <w:p w:rsidR="0059306B" w:rsidRDefault="0059306B" w:rsidP="0059306B">
      <w:r>
        <w:t>16</w:t>
      </w:r>
      <w:r>
        <w:tab/>
        <w:t>Dickinson selections, paper discussion</w:t>
      </w:r>
    </w:p>
    <w:p w:rsidR="0059306B" w:rsidRDefault="0059306B" w:rsidP="0059306B">
      <w:r>
        <w:t>18</w:t>
      </w:r>
      <w:r>
        <w:tab/>
        <w:t>Interpretive paper due</w:t>
      </w:r>
    </w:p>
    <w:p w:rsidR="0059306B" w:rsidRDefault="0059306B" w:rsidP="0059306B">
      <w:r>
        <w:t>23</w:t>
      </w:r>
      <w:r>
        <w:tab/>
        <w:t>Naturalism: Norris and London (as assigned), London, “To Build a Fire”</w:t>
      </w:r>
    </w:p>
    <w:p w:rsidR="0059306B" w:rsidRDefault="0059306B" w:rsidP="0059306B">
      <w:r>
        <w:t>25</w:t>
      </w:r>
      <w:r>
        <w:tab/>
        <w:t>Crane,</w:t>
      </w:r>
      <w:r w:rsidR="00877D6A">
        <w:t xml:space="preserve"> “The Open Boat,” Crane poetry</w:t>
      </w:r>
    </w:p>
    <w:p w:rsidR="0059306B" w:rsidRDefault="0059306B" w:rsidP="0059306B">
      <w:r>
        <w:rPr>
          <w:b/>
        </w:rPr>
        <w:t>March</w:t>
      </w:r>
    </w:p>
    <w:p w:rsidR="0059306B" w:rsidRDefault="0059306B" w:rsidP="0059306B">
      <w:r>
        <w:t>2</w:t>
      </w:r>
      <w:r>
        <w:tab/>
      </w:r>
      <w:r w:rsidR="00877D6A">
        <w:t>Modernist art and poetry</w:t>
      </w:r>
      <w:r>
        <w:tab/>
      </w:r>
    </w:p>
    <w:p w:rsidR="0059306B" w:rsidRDefault="0059306B" w:rsidP="0059306B">
      <w:r>
        <w:t>4</w:t>
      </w:r>
      <w:r>
        <w:tab/>
        <w:t>Modernism, Williams “The Red Wheelbarrow,” Stevens, “Anecdote of a Jar”</w:t>
      </w:r>
    </w:p>
    <w:p w:rsidR="0059306B" w:rsidRDefault="0059306B" w:rsidP="0059306B">
      <w:r>
        <w:tab/>
        <w:t xml:space="preserve">Robinson, “Richard Cory,” </w:t>
      </w:r>
    </w:p>
    <w:p w:rsidR="0059306B" w:rsidRDefault="00877D6A" w:rsidP="0059306B">
      <w:r>
        <w:t>9</w:t>
      </w:r>
      <w:r>
        <w:tab/>
        <w:t>Midterm Examination</w:t>
      </w:r>
    </w:p>
    <w:p w:rsidR="0059306B" w:rsidRDefault="0059306B" w:rsidP="0059306B">
      <w:r>
        <w:t>11</w:t>
      </w:r>
      <w:r>
        <w:tab/>
        <w:t>Frost, selections in class</w:t>
      </w:r>
    </w:p>
    <w:p w:rsidR="0059306B" w:rsidRDefault="0059306B" w:rsidP="0059306B">
      <w:r>
        <w:t>16         More Frost, selections</w:t>
      </w:r>
    </w:p>
    <w:p w:rsidR="00BA0C26" w:rsidRDefault="00BA0C26" w:rsidP="0059306B">
      <w:r>
        <w:t>18</w:t>
      </w:r>
      <w:r>
        <w:tab/>
        <w:t>Conferences</w:t>
      </w:r>
    </w:p>
    <w:p w:rsidR="0059306B" w:rsidRDefault="0059306B" w:rsidP="0059306B">
      <w:r>
        <w:t>23         Faulkner, “A Rose for Emily,”</w:t>
      </w:r>
    </w:p>
    <w:p w:rsidR="0059306B" w:rsidRDefault="0059306B" w:rsidP="0059306B">
      <w:r>
        <w:t>25        Hughes, “Theme for English B,” Brooks, “Kitchenette Building,” “We Real Cool”</w:t>
      </w:r>
    </w:p>
    <w:p w:rsidR="0059306B" w:rsidRDefault="0059306B" w:rsidP="0059306B">
      <w:r>
        <w:t>30</w:t>
      </w:r>
      <w:r>
        <w:tab/>
        <w:t xml:space="preserve">Eliot, “The Love Song of J. Alfred </w:t>
      </w:r>
      <w:proofErr w:type="spellStart"/>
      <w:r>
        <w:t>Prufrock</w:t>
      </w:r>
      <w:proofErr w:type="spellEnd"/>
      <w:r>
        <w:t>”</w:t>
      </w:r>
    </w:p>
    <w:p w:rsidR="0059306B" w:rsidRDefault="0059306B" w:rsidP="0059306B">
      <w:r>
        <w:rPr>
          <w:b/>
        </w:rPr>
        <w:t>April</w:t>
      </w:r>
    </w:p>
    <w:p w:rsidR="0059306B" w:rsidRDefault="0059306B" w:rsidP="0059306B">
      <w:r>
        <w:t>1</w:t>
      </w:r>
      <w:r>
        <w:tab/>
        <w:t>Miller, “Death of a Salesman, “Act One”</w:t>
      </w:r>
      <w:r>
        <w:tab/>
      </w:r>
    </w:p>
    <w:p w:rsidR="0059306B" w:rsidRDefault="0059306B" w:rsidP="0059306B">
      <w:r>
        <w:t>6</w:t>
      </w:r>
      <w:r>
        <w:tab/>
        <w:t>Finish “Act One”</w:t>
      </w:r>
    </w:p>
    <w:p w:rsidR="0059306B" w:rsidRDefault="0059306B" w:rsidP="0059306B">
      <w:r>
        <w:t>8</w:t>
      </w:r>
      <w:r>
        <w:tab/>
        <w:t xml:space="preserve">Miller, “Act Two” </w:t>
      </w:r>
    </w:p>
    <w:p w:rsidR="0059306B" w:rsidRDefault="0059306B" w:rsidP="0059306B">
      <w:r>
        <w:t>13</w:t>
      </w:r>
      <w:r>
        <w:tab/>
        <w:t>Finish “Act Two” and “Requiem”</w:t>
      </w:r>
    </w:p>
    <w:p w:rsidR="0059306B" w:rsidRDefault="0059306B" w:rsidP="0059306B">
      <w:r>
        <w:t>15</w:t>
      </w:r>
      <w:r>
        <w:tab/>
        <w:t>Required conferences</w:t>
      </w:r>
    </w:p>
    <w:p w:rsidR="0059306B" w:rsidRDefault="0059306B" w:rsidP="0059306B">
      <w:r>
        <w:t>20</w:t>
      </w:r>
      <w:r>
        <w:tab/>
        <w:t>Required conferences</w:t>
      </w:r>
      <w:r>
        <w:rPr>
          <w:i/>
        </w:rPr>
        <w:t xml:space="preserve"> </w:t>
      </w:r>
      <w:r>
        <w:tab/>
      </w:r>
    </w:p>
    <w:p w:rsidR="0059306B" w:rsidRDefault="0059306B" w:rsidP="0059306B">
      <w:r>
        <w:t>27</w:t>
      </w:r>
      <w:r>
        <w:tab/>
        <w:t>Required conferences</w:t>
      </w:r>
    </w:p>
    <w:p w:rsidR="0059306B" w:rsidRDefault="0059306B" w:rsidP="0059306B">
      <w:r>
        <w:t>29</w:t>
      </w:r>
      <w:r>
        <w:tab/>
        <w:t>Literary Analysis Paper due</w:t>
      </w:r>
    </w:p>
    <w:p w:rsidR="0059306B" w:rsidRDefault="0059306B" w:rsidP="0059306B">
      <w:pPr>
        <w:rPr>
          <w:b/>
        </w:rPr>
      </w:pPr>
      <w:r>
        <w:tab/>
      </w:r>
    </w:p>
    <w:p w:rsidR="0059306B" w:rsidRDefault="0059306B" w:rsidP="0059306B"/>
    <w:p w:rsidR="0059306B" w:rsidRDefault="0059306B" w:rsidP="0059306B">
      <w:pPr>
        <w:rPr>
          <w:u w:val="single"/>
        </w:rPr>
      </w:pPr>
      <w:r>
        <w:rPr>
          <w:u w:val="single"/>
        </w:rPr>
        <w:t xml:space="preserve">Final Examination: </w:t>
      </w:r>
    </w:p>
    <w:p w:rsidR="006F4D52" w:rsidRDefault="006F4D52" w:rsidP="0059306B">
      <w:pPr>
        <w:rPr>
          <w:u w:val="single"/>
        </w:rPr>
      </w:pPr>
    </w:p>
    <w:p w:rsidR="0059306B" w:rsidRDefault="0059306B" w:rsidP="0059306B"/>
    <w:p w:rsidR="0059306B" w:rsidRDefault="0059306B" w:rsidP="0059306B"/>
    <w:p w:rsidR="0059306B" w:rsidRDefault="00BE4B0A" w:rsidP="0059306B">
      <w:pPr>
        <w:rPr>
          <w:b/>
        </w:rPr>
      </w:pPr>
      <w:r>
        <w:rPr>
          <w:b/>
        </w:rPr>
        <w:t xml:space="preserve">**See Title IX, ADA, 504 </w:t>
      </w:r>
      <w:r w:rsidR="006F4D52">
        <w:rPr>
          <w:b/>
        </w:rPr>
        <w:t>below these syllabi.</w:t>
      </w:r>
    </w:p>
    <w:p w:rsidR="0059306B" w:rsidRDefault="0059306B" w:rsidP="0059306B">
      <w:pPr>
        <w:rPr>
          <w:b/>
        </w:rPr>
      </w:pPr>
    </w:p>
    <w:p w:rsidR="0059306B" w:rsidRDefault="0059306B" w:rsidP="0059306B">
      <w:pPr>
        <w:rPr>
          <w:b/>
        </w:rPr>
      </w:pPr>
    </w:p>
    <w:p w:rsidR="0059306B" w:rsidRDefault="0059306B" w:rsidP="0059306B">
      <w:pPr>
        <w:rPr>
          <w:b/>
        </w:rPr>
      </w:pPr>
    </w:p>
    <w:p w:rsidR="0059306B" w:rsidRDefault="0059306B" w:rsidP="0059306B">
      <w:pPr>
        <w:rPr>
          <w:b/>
        </w:rPr>
      </w:pPr>
    </w:p>
    <w:p w:rsidR="0059306B" w:rsidRDefault="0059306B" w:rsidP="0059306B">
      <w:pPr>
        <w:rPr>
          <w:b/>
        </w:rPr>
      </w:pPr>
    </w:p>
    <w:p w:rsidR="0059306B" w:rsidRDefault="0059306B" w:rsidP="0059306B">
      <w:pPr>
        <w:rPr>
          <w:b/>
        </w:rPr>
      </w:pPr>
    </w:p>
    <w:p w:rsidR="0059306B" w:rsidRDefault="0059306B" w:rsidP="0059306B">
      <w:pPr>
        <w:rPr>
          <w:b/>
        </w:rPr>
      </w:pPr>
    </w:p>
    <w:p w:rsidR="0059306B" w:rsidRDefault="0059306B" w:rsidP="0059306B">
      <w:pPr>
        <w:rPr>
          <w:b/>
        </w:rPr>
      </w:pPr>
      <w:r>
        <w:rPr>
          <w:b/>
        </w:rPr>
        <w:t>Romantic and Nineteenth-Century American Literature</w:t>
      </w:r>
      <w:r>
        <w:rPr>
          <w:b/>
        </w:rPr>
        <w:tab/>
      </w:r>
      <w:r>
        <w:rPr>
          <w:b/>
        </w:rPr>
        <w:tab/>
        <w:t>Spring 2021</w:t>
      </w:r>
    </w:p>
    <w:p w:rsidR="0059306B" w:rsidRDefault="0059306B" w:rsidP="0059306B">
      <w:pPr>
        <w:rPr>
          <w:sz w:val="22"/>
          <w:szCs w:val="22"/>
        </w:rPr>
      </w:pPr>
      <w:r>
        <w:t>Dr. Jason Horn</w:t>
      </w:r>
      <w:r>
        <w:tab/>
      </w:r>
      <w:r>
        <w:tab/>
      </w:r>
      <w:r>
        <w:tab/>
      </w:r>
      <w:r>
        <w:tab/>
      </w:r>
      <w:r>
        <w:tab/>
      </w:r>
      <w:r>
        <w:tab/>
        <w:t xml:space="preserve">             English 3340</w:t>
      </w:r>
    </w:p>
    <w:p w:rsidR="0059306B" w:rsidRDefault="0059306B" w:rsidP="0059306B">
      <w:r>
        <w:t>Fine Arts 218</w:t>
      </w:r>
      <w:r>
        <w:tab/>
      </w:r>
      <w:r>
        <w:tab/>
      </w:r>
      <w:r>
        <w:tab/>
      </w:r>
      <w:r>
        <w:tab/>
      </w:r>
      <w:r>
        <w:tab/>
      </w:r>
      <w:r>
        <w:tab/>
        <w:t xml:space="preserve">             Fine Arts 217</w:t>
      </w:r>
    </w:p>
    <w:p w:rsidR="0059306B" w:rsidRDefault="0059306B" w:rsidP="0059306B">
      <w:r>
        <w:t xml:space="preserve">Ph. 678-359-5298 or </w:t>
      </w:r>
      <w:hyperlink r:id="rId10" w:history="1">
        <w:r>
          <w:rPr>
            <w:rStyle w:val="Hyperlink"/>
          </w:rPr>
          <w:t>J_horn@gordonstate.edu</w:t>
        </w:r>
      </w:hyperlink>
      <w:r>
        <w:tab/>
      </w:r>
      <w:r>
        <w:tab/>
        <w:t>Hours: M—Th.: 10</w:t>
      </w:r>
      <w:proofErr w:type="gramStart"/>
      <w:r>
        <w:t>;45</w:t>
      </w:r>
      <w:proofErr w:type="gramEnd"/>
      <w:r>
        <w:t>-12:30</w:t>
      </w:r>
    </w:p>
    <w:p w:rsidR="0059306B" w:rsidRDefault="0059306B" w:rsidP="0059306B">
      <w:r>
        <w:tab/>
      </w:r>
      <w:r>
        <w:tab/>
      </w:r>
      <w:r>
        <w:tab/>
      </w:r>
      <w:r>
        <w:tab/>
      </w:r>
      <w:r>
        <w:tab/>
      </w:r>
      <w:r>
        <w:tab/>
      </w:r>
      <w:r>
        <w:tab/>
      </w:r>
      <w:r>
        <w:tab/>
        <w:t xml:space="preserve">                   </w:t>
      </w:r>
      <w:proofErr w:type="gramStart"/>
      <w:r>
        <w:t>and</w:t>
      </w:r>
      <w:proofErr w:type="gramEnd"/>
      <w:r>
        <w:t xml:space="preserve"> 1:45;200</w:t>
      </w:r>
    </w:p>
    <w:p w:rsidR="0059306B" w:rsidRDefault="0059306B" w:rsidP="0059306B">
      <w:r>
        <w:t xml:space="preserve">Books:  </w:t>
      </w:r>
      <w:r>
        <w:rPr>
          <w:i/>
        </w:rPr>
        <w:t>Nineteenth-Century American Poetry</w:t>
      </w:r>
    </w:p>
    <w:p w:rsidR="0059306B" w:rsidRDefault="0059306B" w:rsidP="0059306B">
      <w:pPr>
        <w:rPr>
          <w:i/>
        </w:rPr>
      </w:pPr>
      <w:r>
        <w:tab/>
      </w:r>
      <w:r>
        <w:rPr>
          <w:i/>
        </w:rPr>
        <w:t>The Red Badge of Courage</w:t>
      </w:r>
    </w:p>
    <w:p w:rsidR="0059306B" w:rsidRDefault="0059306B" w:rsidP="0059306B">
      <w:pPr>
        <w:ind w:firstLine="720"/>
        <w:rPr>
          <w:i/>
        </w:rPr>
      </w:pPr>
      <w:r>
        <w:rPr>
          <w:i/>
        </w:rPr>
        <w:t xml:space="preserve">The </w:t>
      </w:r>
      <w:proofErr w:type="spellStart"/>
      <w:r>
        <w:rPr>
          <w:i/>
        </w:rPr>
        <w:t>Blithedale</w:t>
      </w:r>
      <w:proofErr w:type="spellEnd"/>
    </w:p>
    <w:p w:rsidR="0059306B" w:rsidRDefault="0059306B" w:rsidP="0059306B">
      <w:pPr>
        <w:rPr>
          <w:i/>
        </w:rPr>
      </w:pPr>
      <w:r>
        <w:tab/>
      </w:r>
      <w:r>
        <w:rPr>
          <w:i/>
        </w:rPr>
        <w:t xml:space="preserve">Ethan </w:t>
      </w:r>
      <w:proofErr w:type="spellStart"/>
      <w:r>
        <w:rPr>
          <w:i/>
        </w:rPr>
        <w:t>Frome</w:t>
      </w:r>
      <w:proofErr w:type="spellEnd"/>
    </w:p>
    <w:p w:rsidR="0059306B" w:rsidRDefault="0059306B" w:rsidP="0059306B">
      <w:pPr>
        <w:rPr>
          <w:b/>
        </w:rPr>
      </w:pPr>
      <w:r>
        <w:rPr>
          <w:b/>
        </w:rPr>
        <w:t>This course will lead students to:</w:t>
      </w:r>
    </w:p>
    <w:p w:rsidR="0059306B" w:rsidRDefault="0059306B" w:rsidP="0059306B">
      <w:r>
        <w:t>--a careful analysis of the diverse literary responses to nineteenth-century America</w:t>
      </w:r>
    </w:p>
    <w:p w:rsidR="0059306B" w:rsidRDefault="0059306B" w:rsidP="0059306B">
      <w:r>
        <w:t>--an understanding of the various backgrounds of select major and minor authors</w:t>
      </w:r>
    </w:p>
    <w:p w:rsidR="0059306B" w:rsidRDefault="0059306B" w:rsidP="0059306B">
      <w:r>
        <w:t>--a knowledge of the formative values that emerged within nineteenth-century America</w:t>
      </w:r>
      <w:r>
        <w:tab/>
      </w:r>
      <w:r>
        <w:tab/>
      </w:r>
      <w:r>
        <w:tab/>
      </w:r>
      <w:r>
        <w:tab/>
      </w:r>
      <w:r>
        <w:tab/>
      </w:r>
      <w:r>
        <w:tab/>
      </w:r>
      <w:r>
        <w:tab/>
      </w:r>
    </w:p>
    <w:p w:rsidR="0059306B" w:rsidRDefault="0059306B" w:rsidP="0059306B">
      <w:r>
        <w:rPr>
          <w:b/>
        </w:rPr>
        <w:t>Course Description and Objectives</w:t>
      </w:r>
      <w:r>
        <w:rPr>
          <w:b/>
        </w:rPr>
        <w:tab/>
      </w:r>
      <w:r>
        <w:rPr>
          <w:b/>
        </w:rPr>
        <w:tab/>
      </w:r>
    </w:p>
    <w:p w:rsidR="0059306B" w:rsidRDefault="0059306B" w:rsidP="0059306B">
      <w:r>
        <w:t xml:space="preserve">This course will focus on Romantic and Realistic American literary works of the nineteenth </w:t>
      </w:r>
      <w:proofErr w:type="gramStart"/>
      <w:r>
        <w:t>century .</w:t>
      </w:r>
      <w:proofErr w:type="gramEnd"/>
      <w:r>
        <w:t xml:space="preserve">  As an upper-division course, it requires both research and participation; much of the participation involves discussion. Students need to attend and take part in discussions.  Paper and exam topics will emerge from class discussions.  If you miss classes, you will not do well on assignments.  While I will not keep track of absences, I will take roll for participation and to have a general sense of why you are passing or failing the class.  </w:t>
      </w:r>
    </w:p>
    <w:p w:rsidR="0059306B" w:rsidRDefault="0059306B" w:rsidP="0059306B">
      <w:pPr>
        <w:rPr>
          <w:b/>
        </w:rPr>
      </w:pPr>
      <w:r>
        <w:rPr>
          <w:b/>
          <w:u w:val="single"/>
        </w:rPr>
        <w:t>Requirements and Assignments</w:t>
      </w:r>
      <w:r>
        <w:rPr>
          <w:u w:val="single"/>
        </w:rPr>
        <w:t>.</w:t>
      </w:r>
    </w:p>
    <w:p w:rsidR="0059306B" w:rsidRDefault="0059306B" w:rsidP="0059306B">
      <w:pPr>
        <w:rPr>
          <w:b/>
        </w:rPr>
      </w:pPr>
      <w:r>
        <w:rPr>
          <w:b/>
        </w:rPr>
        <w:t>Response Sheets and Reading Quizzes:  10%</w:t>
      </w:r>
    </w:p>
    <w:p w:rsidR="0059306B" w:rsidRDefault="0059306B" w:rsidP="0059306B">
      <w:r>
        <w:t>These responses to readings must be typed and are due at the beginning of class.  Responses require no more than a paragraph.  However, the grammar, punctuation, and mechanics need to be correct to receive optimal points for the response.  I do not announce quizzes.</w:t>
      </w:r>
    </w:p>
    <w:p w:rsidR="0059306B" w:rsidRDefault="0059306B" w:rsidP="0059306B">
      <w:r>
        <w:rPr>
          <w:b/>
        </w:rPr>
        <w:t>Essay #1 (20%)</w:t>
      </w:r>
      <w:r>
        <w:t xml:space="preserve">: </w:t>
      </w:r>
    </w:p>
    <w:p w:rsidR="0059306B" w:rsidRDefault="0059306B" w:rsidP="0059306B">
      <w:pPr>
        <w:rPr>
          <w:u w:val="single"/>
        </w:rPr>
      </w:pPr>
      <w:r>
        <w:t>This will be a short (3-4 pp.)  “</w:t>
      </w:r>
      <w:proofErr w:type="gramStart"/>
      <w:r>
        <w:t>interpretive</w:t>
      </w:r>
      <w:proofErr w:type="gramEnd"/>
      <w:r>
        <w:t>”  response to a single work or combination of works. I will provide possible topics, though you will frame the argument.</w:t>
      </w:r>
    </w:p>
    <w:p w:rsidR="0059306B" w:rsidRDefault="0059306B" w:rsidP="0059306B">
      <w:r>
        <w:rPr>
          <w:b/>
        </w:rPr>
        <w:t>Essay #2 (30%):</w:t>
      </w:r>
      <w:r>
        <w:t xml:space="preserve"> </w:t>
      </w:r>
    </w:p>
    <w:p w:rsidR="0059306B" w:rsidRDefault="0059306B" w:rsidP="0059306B">
      <w:pPr>
        <w:rPr>
          <w:sz w:val="22"/>
        </w:rPr>
      </w:pPr>
      <w:r>
        <w:t xml:space="preserve">This essay will be a longer research paper (6--8 pp.) and will require research outside the primary source and a “critical” examination of a work or combination of works.  </w:t>
      </w:r>
    </w:p>
    <w:p w:rsidR="0059306B" w:rsidRDefault="0059306B" w:rsidP="0059306B">
      <w:pPr>
        <w:rPr>
          <w:b/>
        </w:rPr>
      </w:pPr>
      <w:r>
        <w:rPr>
          <w:b/>
        </w:rPr>
        <w:t>Mid-Term Exam:  20%</w:t>
      </w:r>
    </w:p>
    <w:p w:rsidR="0059306B" w:rsidRDefault="0059306B" w:rsidP="0059306B">
      <w:r>
        <w:t xml:space="preserve">I will be examining you on all material read since the beginning of class. </w:t>
      </w:r>
    </w:p>
    <w:p w:rsidR="0059306B" w:rsidRDefault="0059306B" w:rsidP="0059306B">
      <w:r>
        <w:rPr>
          <w:b/>
        </w:rPr>
        <w:t>Final Exam:  20%</w:t>
      </w:r>
    </w:p>
    <w:p w:rsidR="0059306B" w:rsidRDefault="0059306B" w:rsidP="0059306B">
      <w:r>
        <w:t>I will be examining you on all material read since the mid-term examination.</w:t>
      </w:r>
    </w:p>
    <w:p w:rsidR="0059306B" w:rsidRDefault="0059306B" w:rsidP="0059306B">
      <w:pPr>
        <w:rPr>
          <w:b/>
        </w:rPr>
      </w:pPr>
      <w:r>
        <w:rPr>
          <w:b/>
        </w:rPr>
        <w:t>Plagiarism</w:t>
      </w:r>
    </w:p>
    <w:p w:rsidR="0059306B" w:rsidRDefault="0059306B" w:rsidP="0059306B">
      <w:r>
        <w:t>Plagiarism is a serious offense.  The goal of writing within a college setting is the exchange of ideas, the currency of academic exchange.  Plagiarism is, therefore, theft.  If you plagiarize, you will receive a failing grade for plagiarized work and could fail the class as well</w:t>
      </w:r>
    </w:p>
    <w:p w:rsidR="0059306B" w:rsidRDefault="0059306B" w:rsidP="0059306B">
      <w:r>
        <w:rPr>
          <w:u w:val="single"/>
        </w:rPr>
        <w:t>All work must be typed</w:t>
      </w:r>
      <w:r>
        <w:t xml:space="preserve"> and is due at the </w:t>
      </w:r>
      <w:r>
        <w:rPr>
          <w:u w:val="single"/>
        </w:rPr>
        <w:t>beginning of class on the due date</w:t>
      </w:r>
      <w:r>
        <w:rPr>
          <w:b/>
        </w:rPr>
        <w:t>.  No late work or emailed work of any kind is accepted.</w:t>
      </w:r>
    </w:p>
    <w:p w:rsidR="0059306B" w:rsidRDefault="0059306B" w:rsidP="0059306B">
      <w:r>
        <w:t>*If you need disability accommodations, call counseling center at (678) 359-5585.</w:t>
      </w:r>
    </w:p>
    <w:p w:rsidR="0059306B" w:rsidRDefault="0059306B" w:rsidP="0059306B">
      <w:r>
        <w:t xml:space="preserve"> For tutoring help, call the Student Success Center at (678) 359-5156.</w:t>
      </w:r>
    </w:p>
    <w:p w:rsidR="0059306B" w:rsidRDefault="0059306B" w:rsidP="0059306B">
      <w:pPr>
        <w:rPr>
          <w:b/>
        </w:rPr>
      </w:pPr>
      <w:r>
        <w:rPr>
          <w:b/>
        </w:rPr>
        <w:t>Course Schedule (tentative)</w:t>
      </w:r>
    </w:p>
    <w:p w:rsidR="0059306B" w:rsidRDefault="0059306B" w:rsidP="0059306B">
      <w:pPr>
        <w:rPr>
          <w:b/>
        </w:rPr>
      </w:pPr>
      <w:r>
        <w:rPr>
          <w:b/>
        </w:rPr>
        <w:lastRenderedPageBreak/>
        <w:t>January</w:t>
      </w:r>
    </w:p>
    <w:p w:rsidR="00A442C1" w:rsidRPr="00A442C1" w:rsidRDefault="00A442C1" w:rsidP="0059306B">
      <w:pPr>
        <w:rPr>
          <w:b/>
        </w:rPr>
      </w:pPr>
    </w:p>
    <w:p w:rsidR="0059306B" w:rsidRDefault="00A442C1" w:rsidP="0059306B">
      <w:r>
        <w:t xml:space="preserve"> Week 1/26: Introduction, notes on Romanticism, Bryant “</w:t>
      </w:r>
      <w:proofErr w:type="spellStart"/>
      <w:r>
        <w:t>Thanatopsis</w:t>
      </w:r>
      <w:proofErr w:type="spellEnd"/>
      <w:r>
        <w:t>”</w:t>
      </w:r>
    </w:p>
    <w:p w:rsidR="0059306B" w:rsidRDefault="0059306B" w:rsidP="0059306B"/>
    <w:p w:rsidR="0059306B" w:rsidRDefault="0059306B" w:rsidP="0059306B">
      <w:pPr>
        <w:rPr>
          <w:b/>
        </w:rPr>
      </w:pPr>
      <w:r>
        <w:rPr>
          <w:b/>
        </w:rPr>
        <w:t>February</w:t>
      </w:r>
    </w:p>
    <w:p w:rsidR="00A442C1" w:rsidRDefault="00A442C1" w:rsidP="0059306B">
      <w:pPr>
        <w:rPr>
          <w:b/>
        </w:rPr>
      </w:pPr>
    </w:p>
    <w:p w:rsidR="0059306B" w:rsidRDefault="0059306B" w:rsidP="0059306B">
      <w:proofErr w:type="gramStart"/>
      <w:r>
        <w:t>Week  2</w:t>
      </w:r>
      <w:proofErr w:type="gramEnd"/>
      <w:r>
        <w:t>/2: Poe, “Romance,” “A Dream Within a Dream,” “Annabel Lee,” “The Raven”</w:t>
      </w:r>
    </w:p>
    <w:p w:rsidR="0059306B" w:rsidRDefault="0059306B" w:rsidP="0059306B">
      <w:r>
        <w:t>Week 2/9: Whitman, “Song of Myself”</w:t>
      </w:r>
    </w:p>
    <w:p w:rsidR="0059306B" w:rsidRDefault="0059306B" w:rsidP="0059306B">
      <w:r>
        <w:t xml:space="preserve">Week 2/16: Hawthorne, </w:t>
      </w:r>
      <w:proofErr w:type="gramStart"/>
      <w:r>
        <w:rPr>
          <w:i/>
        </w:rPr>
        <w:t>The</w:t>
      </w:r>
      <w:proofErr w:type="gramEnd"/>
      <w:r>
        <w:rPr>
          <w:i/>
        </w:rPr>
        <w:t xml:space="preserve"> </w:t>
      </w:r>
      <w:proofErr w:type="spellStart"/>
      <w:r>
        <w:rPr>
          <w:i/>
        </w:rPr>
        <w:t>Blithedale</w:t>
      </w:r>
      <w:proofErr w:type="spellEnd"/>
      <w:r>
        <w:rPr>
          <w:i/>
        </w:rPr>
        <w:t xml:space="preserve"> Romance</w:t>
      </w:r>
    </w:p>
    <w:p w:rsidR="0059306B" w:rsidRDefault="0059306B" w:rsidP="0059306B">
      <w:r>
        <w:t>Week 2/23: Continue with Hawthorne</w:t>
      </w:r>
    </w:p>
    <w:p w:rsidR="0059306B" w:rsidRDefault="0059306B" w:rsidP="0059306B"/>
    <w:p w:rsidR="0059306B" w:rsidRDefault="0059306B" w:rsidP="0059306B">
      <w:pPr>
        <w:rPr>
          <w:b/>
        </w:rPr>
      </w:pPr>
      <w:r>
        <w:rPr>
          <w:b/>
        </w:rPr>
        <w:t>March</w:t>
      </w:r>
    </w:p>
    <w:p w:rsidR="00A442C1" w:rsidRDefault="00A442C1" w:rsidP="0059306B">
      <w:pPr>
        <w:rPr>
          <w:b/>
        </w:rPr>
      </w:pPr>
    </w:p>
    <w:p w:rsidR="0059306B" w:rsidRDefault="0059306B" w:rsidP="0059306B">
      <w:r>
        <w:t>Week 3/2: Essay topics</w:t>
      </w:r>
      <w:proofErr w:type="gramStart"/>
      <w:r>
        <w:t>,  Emily</w:t>
      </w:r>
      <w:proofErr w:type="gramEnd"/>
      <w:r>
        <w:t xml:space="preserve"> Dickinson selections</w:t>
      </w:r>
    </w:p>
    <w:p w:rsidR="0059306B" w:rsidRDefault="00877D6A" w:rsidP="0059306B">
      <w:r>
        <w:t xml:space="preserve">Week 3/9:  Optional conferences, </w:t>
      </w:r>
      <w:r w:rsidR="0059306B">
        <w:rPr>
          <w:b/>
        </w:rPr>
        <w:t>interpretive essay one due</w:t>
      </w:r>
      <w:r w:rsidR="0059306B">
        <w:t xml:space="preserve"> </w:t>
      </w:r>
    </w:p>
    <w:p w:rsidR="0059306B" w:rsidRDefault="0059306B" w:rsidP="0059306B">
      <w:r>
        <w:t>We</w:t>
      </w:r>
      <w:r w:rsidR="00877D6A">
        <w:t>ek 3/16: Midterm Examination</w:t>
      </w:r>
    </w:p>
    <w:p w:rsidR="0059306B" w:rsidRDefault="0059306B" w:rsidP="0059306B">
      <w:r>
        <w:t>Week 3/23:   Harte, “The Luck of Roaring Fork,” Twain, “Jumping Frog of Calaveras County”</w:t>
      </w:r>
    </w:p>
    <w:p w:rsidR="0059306B" w:rsidRDefault="0059306B" w:rsidP="0059306B">
      <w:r>
        <w:t xml:space="preserve">Week 3/30: Gilman, “The Yellow Wallpaper,” Jewett, “A White Heron,”  </w:t>
      </w:r>
    </w:p>
    <w:p w:rsidR="0059306B" w:rsidRDefault="0059306B" w:rsidP="0059306B"/>
    <w:p w:rsidR="0059306B" w:rsidRDefault="0059306B" w:rsidP="0059306B">
      <w:pPr>
        <w:rPr>
          <w:b/>
        </w:rPr>
      </w:pPr>
      <w:r>
        <w:rPr>
          <w:b/>
        </w:rPr>
        <w:t>April</w:t>
      </w:r>
    </w:p>
    <w:p w:rsidR="00A442C1" w:rsidRDefault="00A442C1" w:rsidP="0059306B">
      <w:pPr>
        <w:rPr>
          <w:b/>
        </w:rPr>
      </w:pPr>
    </w:p>
    <w:p w:rsidR="0059306B" w:rsidRDefault="0059306B" w:rsidP="0059306B">
      <w:r>
        <w:t xml:space="preserve">Week 4/6: Crane, </w:t>
      </w:r>
      <w:proofErr w:type="gramStart"/>
      <w:r>
        <w:rPr>
          <w:i/>
        </w:rPr>
        <w:t>The</w:t>
      </w:r>
      <w:proofErr w:type="gramEnd"/>
      <w:r>
        <w:rPr>
          <w:i/>
        </w:rPr>
        <w:t xml:space="preserve"> Red Badge of Courage</w:t>
      </w:r>
    </w:p>
    <w:p w:rsidR="0059306B" w:rsidRDefault="0059306B" w:rsidP="0059306B">
      <w:r>
        <w:t xml:space="preserve">Week 4/13: Crane </w:t>
      </w:r>
      <w:proofErr w:type="gramStart"/>
      <w:r>
        <w:rPr>
          <w:i/>
        </w:rPr>
        <w:t>The</w:t>
      </w:r>
      <w:proofErr w:type="gramEnd"/>
      <w:r>
        <w:rPr>
          <w:i/>
        </w:rPr>
        <w:t xml:space="preserve"> Red Badge of Courage</w:t>
      </w:r>
      <w:r>
        <w:t>, paper topics and discussion</w:t>
      </w:r>
    </w:p>
    <w:p w:rsidR="0059306B" w:rsidRDefault="0059306B" w:rsidP="0059306B">
      <w:pPr>
        <w:rPr>
          <w:i/>
        </w:rPr>
      </w:pPr>
      <w:r>
        <w:t xml:space="preserve">Week 4/20: Wharton, </w:t>
      </w:r>
      <w:r>
        <w:rPr>
          <w:i/>
        </w:rPr>
        <w:t xml:space="preserve">Ethan </w:t>
      </w:r>
      <w:proofErr w:type="spellStart"/>
      <w:r>
        <w:rPr>
          <w:i/>
        </w:rPr>
        <w:t>Frome</w:t>
      </w:r>
      <w:proofErr w:type="spellEnd"/>
    </w:p>
    <w:p w:rsidR="0059306B" w:rsidRDefault="0059306B" w:rsidP="0059306B">
      <w:proofErr w:type="gramStart"/>
      <w:r>
        <w:t>Week :</w:t>
      </w:r>
      <w:proofErr w:type="gramEnd"/>
      <w:r>
        <w:t xml:space="preserve"> 4/27: Conferences on research papers</w:t>
      </w:r>
    </w:p>
    <w:p w:rsidR="0059306B" w:rsidRDefault="0059306B" w:rsidP="0059306B"/>
    <w:p w:rsidR="0059306B" w:rsidRDefault="0059306B" w:rsidP="0059306B">
      <w:pPr>
        <w:rPr>
          <w:b/>
        </w:rPr>
      </w:pPr>
      <w:r>
        <w:rPr>
          <w:b/>
        </w:rPr>
        <w:t>May</w:t>
      </w:r>
    </w:p>
    <w:p w:rsidR="00A442C1" w:rsidRDefault="00A442C1" w:rsidP="0059306B">
      <w:pPr>
        <w:rPr>
          <w:b/>
        </w:rPr>
      </w:pPr>
    </w:p>
    <w:p w:rsidR="0059306B" w:rsidRDefault="0059306B" w:rsidP="0059306B">
      <w:pPr>
        <w:rPr>
          <w:b/>
        </w:rPr>
      </w:pPr>
      <w:r>
        <w:t xml:space="preserve">Week: 5/1: </w:t>
      </w:r>
      <w:r>
        <w:rPr>
          <w:b/>
        </w:rPr>
        <w:t>Second essay due (research paper)</w:t>
      </w:r>
    </w:p>
    <w:p w:rsidR="0059306B" w:rsidRDefault="0059306B" w:rsidP="0059306B">
      <w:pPr>
        <w:rPr>
          <w:b/>
        </w:rPr>
      </w:pPr>
    </w:p>
    <w:p w:rsidR="0059306B" w:rsidRDefault="0059306B" w:rsidP="0059306B"/>
    <w:p w:rsidR="0059306B" w:rsidRDefault="0059306B" w:rsidP="0059306B">
      <w:pPr>
        <w:rPr>
          <w:b/>
        </w:rPr>
      </w:pPr>
      <w:r>
        <w:rPr>
          <w:b/>
          <w:u w:val="single"/>
        </w:rPr>
        <w:t>Final</w:t>
      </w:r>
      <w:r>
        <w:rPr>
          <w:b/>
        </w:rPr>
        <w:t xml:space="preserve">: </w:t>
      </w:r>
    </w:p>
    <w:p w:rsidR="0059306B" w:rsidRDefault="0059306B" w:rsidP="0059306B"/>
    <w:p w:rsidR="0059306B" w:rsidRDefault="0059306B" w:rsidP="0059306B"/>
    <w:p w:rsidR="0059306B" w:rsidRDefault="0059306B" w:rsidP="0059306B">
      <w:pPr>
        <w:spacing w:line="480" w:lineRule="auto"/>
        <w:rPr>
          <w:b/>
        </w:rPr>
      </w:pPr>
    </w:p>
    <w:p w:rsidR="006F4D52" w:rsidRDefault="006F4D52" w:rsidP="006F4D52">
      <w:pPr>
        <w:rPr>
          <w:b/>
        </w:rPr>
      </w:pPr>
      <w:r>
        <w:rPr>
          <w:b/>
        </w:rPr>
        <w:t>**See Title IX, ADA, 5</w:t>
      </w:r>
      <w:r w:rsidR="00BE4B0A">
        <w:rPr>
          <w:b/>
        </w:rPr>
        <w:t>04 addendum</w:t>
      </w:r>
      <w:r>
        <w:rPr>
          <w:b/>
        </w:rPr>
        <w:t xml:space="preserve"> below these syllabi.</w:t>
      </w:r>
    </w:p>
    <w:p w:rsidR="0059306B" w:rsidRDefault="0059306B" w:rsidP="0059306B">
      <w:pPr>
        <w:spacing w:line="480" w:lineRule="auto"/>
        <w:rPr>
          <w:b/>
        </w:rPr>
      </w:pPr>
    </w:p>
    <w:p w:rsidR="0059306B" w:rsidRDefault="0059306B" w:rsidP="0059306B">
      <w:pPr>
        <w:spacing w:line="480" w:lineRule="auto"/>
        <w:rPr>
          <w:b/>
        </w:rPr>
      </w:pPr>
    </w:p>
    <w:p w:rsidR="0059306B" w:rsidRDefault="0059306B" w:rsidP="0059306B">
      <w:pPr>
        <w:spacing w:line="480" w:lineRule="auto"/>
        <w:rPr>
          <w:b/>
        </w:rPr>
      </w:pPr>
    </w:p>
    <w:p w:rsidR="0059306B" w:rsidRDefault="0059306B" w:rsidP="0059306B">
      <w:pPr>
        <w:spacing w:line="480" w:lineRule="auto"/>
        <w:rPr>
          <w:b/>
        </w:rPr>
      </w:pPr>
    </w:p>
    <w:p w:rsidR="00BE4B0A" w:rsidRDefault="00BE4B0A" w:rsidP="00510705">
      <w:pPr>
        <w:pStyle w:val="Default"/>
        <w:rPr>
          <w:rFonts w:ascii="Times New Roman" w:eastAsia="Times New Roman" w:hAnsi="Times New Roman" w:cs="Times New Roman"/>
          <w:b/>
          <w:color w:val="auto"/>
          <w:sz w:val="36"/>
          <w:szCs w:val="36"/>
        </w:rPr>
      </w:pPr>
    </w:p>
    <w:p w:rsidR="00510705" w:rsidRDefault="00510705" w:rsidP="00510705">
      <w:pPr>
        <w:pStyle w:val="Default"/>
        <w:rPr>
          <w:sz w:val="28"/>
          <w:szCs w:val="28"/>
        </w:rPr>
      </w:pPr>
      <w:r>
        <w:rPr>
          <w:b/>
          <w:bCs/>
          <w:sz w:val="28"/>
          <w:szCs w:val="28"/>
        </w:rPr>
        <w:lastRenderedPageBreak/>
        <w:t xml:space="preserve">Title IX </w:t>
      </w:r>
    </w:p>
    <w:p w:rsidR="00510705" w:rsidRDefault="00510705" w:rsidP="00510705">
      <w:pPr>
        <w:pStyle w:val="Default"/>
        <w:rPr>
          <w:sz w:val="28"/>
          <w:szCs w:val="28"/>
        </w:rPr>
      </w:pPr>
      <w:r>
        <w:rPr>
          <w:sz w:val="28"/>
          <w:szCs w:val="28"/>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510705" w:rsidRDefault="00510705" w:rsidP="00510705">
      <w:pPr>
        <w:pStyle w:val="Default"/>
        <w:rPr>
          <w:sz w:val="28"/>
          <w:szCs w:val="28"/>
        </w:rPr>
      </w:pPr>
      <w:r>
        <w:rPr>
          <w:sz w:val="28"/>
          <w:szCs w:val="28"/>
        </w:rPr>
        <w:t xml:space="preserve">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 </w:t>
      </w:r>
    </w:p>
    <w:p w:rsidR="00510705" w:rsidRDefault="00510705" w:rsidP="00510705">
      <w:pPr>
        <w:pStyle w:val="Default"/>
        <w:rPr>
          <w:sz w:val="28"/>
          <w:szCs w:val="28"/>
        </w:rPr>
      </w:pPr>
    </w:p>
    <w:p w:rsidR="007258B1" w:rsidRDefault="007258B1" w:rsidP="00510705">
      <w:pPr>
        <w:pStyle w:val="Default"/>
        <w:rPr>
          <w:b/>
          <w:bCs/>
          <w:sz w:val="28"/>
          <w:szCs w:val="28"/>
        </w:rPr>
      </w:pPr>
    </w:p>
    <w:p w:rsidR="007258B1" w:rsidRDefault="007258B1" w:rsidP="00510705">
      <w:pPr>
        <w:pStyle w:val="Default"/>
        <w:rPr>
          <w:b/>
          <w:bCs/>
          <w:sz w:val="28"/>
          <w:szCs w:val="28"/>
        </w:rPr>
      </w:pPr>
    </w:p>
    <w:p w:rsidR="00510705" w:rsidRDefault="00510705" w:rsidP="00510705">
      <w:pPr>
        <w:pStyle w:val="Default"/>
        <w:rPr>
          <w:sz w:val="28"/>
          <w:szCs w:val="28"/>
        </w:rPr>
      </w:pPr>
      <w:r>
        <w:rPr>
          <w:b/>
          <w:bCs/>
          <w:sz w:val="28"/>
          <w:szCs w:val="28"/>
        </w:rPr>
        <w:t xml:space="preserve">ADA and 504 </w:t>
      </w:r>
    </w:p>
    <w:p w:rsidR="00510705" w:rsidRDefault="00510705" w:rsidP="00510705">
      <w:pPr>
        <w:rPr>
          <w:rFonts w:ascii="Arial" w:hAnsi="Arial" w:cs="Arial"/>
          <w:sz w:val="28"/>
          <w:szCs w:val="28"/>
        </w:rPr>
      </w:pPr>
      <w:r>
        <w:rPr>
          <w:rFonts w:ascii="Arial" w:hAnsi="Arial" w:cs="Arial"/>
          <w:sz w:val="28"/>
          <w:szCs w:val="28"/>
        </w:rPr>
        <w:t>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w:t>
      </w:r>
    </w:p>
    <w:p w:rsidR="006F4D52" w:rsidRDefault="006F4D52" w:rsidP="00510705">
      <w:pPr>
        <w:rPr>
          <w:rFonts w:ascii="Arial" w:hAnsi="Arial" w:cs="Arial"/>
          <w:sz w:val="28"/>
          <w:szCs w:val="28"/>
        </w:rPr>
      </w:pPr>
    </w:p>
    <w:p w:rsidR="00510705" w:rsidRDefault="00510705" w:rsidP="00510705">
      <w:pPr>
        <w:rPr>
          <w:rFonts w:ascii="Arial" w:hAnsi="Arial" w:cs="Arial"/>
          <w:b/>
          <w:sz w:val="28"/>
          <w:szCs w:val="28"/>
        </w:rPr>
      </w:pPr>
      <w:r>
        <w:rPr>
          <w:rFonts w:ascii="Arial" w:hAnsi="Arial" w:cs="Arial"/>
          <w:b/>
          <w:sz w:val="28"/>
          <w:szCs w:val="28"/>
        </w:rPr>
        <w:t>HB 280</w:t>
      </w:r>
    </w:p>
    <w:p w:rsidR="00510705" w:rsidRDefault="00510705" w:rsidP="00510705">
      <w:pPr>
        <w:rPr>
          <w:rFonts w:ascii="Arial" w:hAnsi="Arial" w:cs="Arial"/>
          <w:sz w:val="28"/>
          <w:szCs w:val="28"/>
        </w:rPr>
      </w:pPr>
      <w:r>
        <w:rPr>
          <w:rFonts w:ascii="Arial" w:hAnsi="Arial" w:cs="Arial"/>
          <w:sz w:val="28"/>
          <w:szCs w:val="28"/>
        </w:rPr>
        <w:t xml:space="preserve">For information regarding House Bill 280, see the University System of Georgia at the following link:  </w:t>
      </w:r>
      <w:hyperlink r:id="rId11" w:history="1">
        <w:r>
          <w:rPr>
            <w:rStyle w:val="Hyperlink"/>
            <w:rFonts w:ascii="Arial" w:hAnsi="Arial" w:cs="Arial"/>
            <w:sz w:val="28"/>
            <w:szCs w:val="28"/>
          </w:rPr>
          <w:t>http://www.usg.edu/hb280</w:t>
        </w:r>
      </w:hyperlink>
      <w:r>
        <w:rPr>
          <w:rFonts w:ascii="Arial" w:hAnsi="Arial" w:cs="Arial"/>
          <w:sz w:val="28"/>
          <w:szCs w:val="28"/>
        </w:rPr>
        <w:t>.</w:t>
      </w:r>
    </w:p>
    <w:p w:rsidR="00BE4B0A" w:rsidRDefault="00BE4B0A" w:rsidP="00510705">
      <w:pPr>
        <w:rPr>
          <w:rFonts w:ascii="Arial" w:hAnsi="Arial" w:cs="Arial"/>
          <w:sz w:val="28"/>
          <w:szCs w:val="28"/>
        </w:rPr>
      </w:pPr>
    </w:p>
    <w:p w:rsidR="00BE4B0A" w:rsidRDefault="00BE4B0A" w:rsidP="00BE4B0A">
      <w:pPr>
        <w:rPr>
          <w:b/>
          <w:sz w:val="22"/>
          <w:szCs w:val="20"/>
        </w:rPr>
      </w:pPr>
      <w:r>
        <w:rPr>
          <w:b/>
          <w:szCs w:val="20"/>
        </w:rPr>
        <w:t>COVID-19 Statement</w:t>
      </w:r>
    </w:p>
    <w:p w:rsidR="00BE4B0A" w:rsidRDefault="00BE4B0A" w:rsidP="00BE4B0A">
      <w:pPr>
        <w:rPr>
          <w:b/>
          <w:szCs w:val="20"/>
        </w:rPr>
      </w:pPr>
      <w:r>
        <w:rPr>
          <w:b/>
          <w:szCs w:val="20"/>
        </w:rPr>
        <w:tab/>
        <w:t>Creating a Healthy Environment</w:t>
      </w:r>
    </w:p>
    <w:p w:rsidR="00BE4B0A" w:rsidRDefault="00BE4B0A" w:rsidP="00BE4B0A">
      <w:pPr>
        <w:spacing w:after="120"/>
        <w:rPr>
          <w:szCs w:val="20"/>
        </w:rPr>
      </w:pPr>
      <w:r>
        <w:rPr>
          <w:szCs w:val="20"/>
        </w:rPr>
        <w:t>At Gordon State College, we are committed to the health and safety of our students, faculty and staff. Since March 2020,</w:t>
      </w:r>
      <w:r>
        <w:rPr>
          <w:b/>
          <w:szCs w:val="20"/>
        </w:rPr>
        <w:t xml:space="preserve"> </w:t>
      </w:r>
      <w:r>
        <w:rPr>
          <w:szCs w:val="20"/>
        </w:rPr>
        <w:t>our campus has been addressing the impact of the Coronavirus (COVID-19) on a daily basis. The return to campus will be based on a new reality where adjustments will be made to every facet of the “on-campus” experience. This will truly be a “Power of WE!” moment,</w:t>
      </w:r>
      <w:r>
        <w:rPr>
          <w:b/>
          <w:szCs w:val="20"/>
        </w:rPr>
        <w:t xml:space="preserve"> </w:t>
      </w:r>
      <w:r>
        <w:rPr>
          <w:szCs w:val="20"/>
        </w:rPr>
        <w:t>as the safety of the entire campus will depend on our institutional values.</w:t>
      </w:r>
    </w:p>
    <w:p w:rsidR="00BE4B0A" w:rsidRDefault="00BE4B0A" w:rsidP="00BE4B0A">
      <w:pPr>
        <w:spacing w:after="120"/>
        <w:rPr>
          <w:szCs w:val="20"/>
        </w:rPr>
      </w:pPr>
      <w:r>
        <w:rPr>
          <w:szCs w:val="20"/>
        </w:rPr>
        <w:t>You will be expected to follow “The Healthy Highlander Way</w:t>
      </w:r>
      <w:proofErr w:type="gramStart"/>
      <w:r>
        <w:rPr>
          <w:szCs w:val="20"/>
        </w:rPr>
        <w:t>“ as</w:t>
      </w:r>
      <w:proofErr w:type="gramEnd"/>
      <w:r>
        <w:rPr>
          <w:szCs w:val="20"/>
        </w:rPr>
        <w:t xml:space="preserve"> you participate in classes that require class attendance.  Posters describing the Healthy Highlander Way are displayed in each building on campus and</w:t>
      </w:r>
      <w:r>
        <w:rPr>
          <w:color w:val="FF0000"/>
          <w:szCs w:val="20"/>
        </w:rPr>
        <w:t xml:space="preserve"> </w:t>
      </w:r>
      <w:r>
        <w:rPr>
          <w:szCs w:val="20"/>
        </w:rPr>
        <w:t>can be found in the “</w:t>
      </w:r>
      <w:r>
        <w:rPr>
          <w:rFonts w:cstheme="minorHAnsi"/>
          <w:szCs w:val="20"/>
        </w:rPr>
        <w:t xml:space="preserve">Return to Campus Guide” </w:t>
      </w:r>
      <w:r>
        <w:rPr>
          <w:szCs w:val="20"/>
        </w:rPr>
        <w:t>linked to the GSC home page.</w:t>
      </w:r>
    </w:p>
    <w:p w:rsidR="00BE4B0A" w:rsidRDefault="00BE4B0A" w:rsidP="00BE4B0A">
      <w:pPr>
        <w:spacing w:after="120"/>
        <w:rPr>
          <w:szCs w:val="20"/>
        </w:rPr>
      </w:pPr>
      <w:r>
        <w:rPr>
          <w:color w:val="000000"/>
          <w:szCs w:val="20"/>
        </w:rPr>
        <w:t>If you have one of the symptoms of COVID-19, you should notify your professor, stay home</w:t>
      </w:r>
      <w:r>
        <w:rPr>
          <w:b/>
          <w:color w:val="FF0000"/>
          <w:szCs w:val="20"/>
        </w:rPr>
        <w:t>,</w:t>
      </w:r>
      <w:r>
        <w:rPr>
          <w:color w:val="000000"/>
          <w:szCs w:val="20"/>
        </w:rPr>
        <w:t xml:space="preserve"> and contact your personal physician prior to returning to campus. Commuter students should also notify the Student Health Center at </w:t>
      </w:r>
      <w:hyperlink r:id="rId12" w:history="1">
        <w:r>
          <w:rPr>
            <w:rStyle w:val="Hyperlink"/>
            <w:szCs w:val="20"/>
          </w:rPr>
          <w:t xml:space="preserve">healthcenter@gordonstate.edu. </w:t>
        </w:r>
      </w:hyperlink>
      <w:r>
        <w:rPr>
          <w:color w:val="000000"/>
          <w:szCs w:val="20"/>
        </w:rPr>
        <w:t>In addition, residential students should contact their Community Assistant and schedule an appointment with the Student Health Center at 678-359-5456.</w:t>
      </w:r>
    </w:p>
    <w:p w:rsidR="00BE4B0A" w:rsidRDefault="00BE4B0A" w:rsidP="00BE4B0A">
      <w:pPr>
        <w:spacing w:after="120"/>
        <w:rPr>
          <w:color w:val="000000"/>
          <w:szCs w:val="20"/>
        </w:rPr>
      </w:pPr>
      <w:r>
        <w:rPr>
          <w:color w:val="000000"/>
          <w:szCs w:val="20"/>
        </w:rPr>
        <w:t>One of the most effective ways to stop the spread of the virus is wearing a face covering.  You must wear a face covering at all times when in public on any Gordon State College campus. Anyone not using a face covering when required will be asked to wear one or leave the area. Repeated refusal to comply with the requirement may result in discipline through the applicable code of conduct for students.</w:t>
      </w:r>
    </w:p>
    <w:p w:rsidR="00BE4B0A" w:rsidRDefault="00BE4B0A" w:rsidP="00BE4B0A">
      <w:pPr>
        <w:spacing w:after="120"/>
        <w:rPr>
          <w:color w:val="000000"/>
          <w:szCs w:val="20"/>
        </w:rPr>
      </w:pPr>
      <w:r>
        <w:rPr>
          <w:color w:val="000000"/>
          <w:szCs w:val="20"/>
        </w:rPr>
        <w:t>If you are a student with one of the underlying medical conditions identified in the “</w:t>
      </w:r>
      <w:r>
        <w:rPr>
          <w:rFonts w:cstheme="minorHAnsi"/>
          <w:szCs w:val="20"/>
        </w:rPr>
        <w:t>Return to Campus Guide”</w:t>
      </w:r>
      <w:r>
        <w:rPr>
          <w:color w:val="000000"/>
          <w:szCs w:val="20"/>
        </w:rPr>
        <w:t xml:space="preserve"> and you would like to apply for accommodations due to being at a higher risk for severe illness with COVID-19</w:t>
      </w:r>
      <w:r>
        <w:rPr>
          <w:b/>
          <w:szCs w:val="20"/>
        </w:rPr>
        <w:t>,</w:t>
      </w:r>
      <w:r>
        <w:rPr>
          <w:color w:val="000000"/>
          <w:szCs w:val="20"/>
        </w:rPr>
        <w:t xml:space="preserve"> please contact Counseling &amp; Accessibility Office at 678-359-5585 or email the Director of Counseling and Accessibility Services Alicia Dorton at </w:t>
      </w:r>
      <w:hyperlink r:id="rId13" w:history="1">
        <w:r>
          <w:rPr>
            <w:rStyle w:val="Hyperlink"/>
            <w:rFonts w:cstheme="minorHAnsi"/>
            <w:szCs w:val="20"/>
          </w:rPr>
          <w:t>aliciad@gordonstate.edu</w:t>
        </w:r>
      </w:hyperlink>
      <w:r>
        <w:rPr>
          <w:color w:val="000000"/>
          <w:szCs w:val="20"/>
        </w:rPr>
        <w:t>.</w:t>
      </w:r>
    </w:p>
    <w:p w:rsidR="00BE4B0A" w:rsidRDefault="00BE4B0A" w:rsidP="00BE4B0A">
      <w:pPr>
        <w:spacing w:after="120"/>
        <w:rPr>
          <w:color w:val="000000"/>
          <w:szCs w:val="20"/>
        </w:rPr>
      </w:pPr>
      <w:r>
        <w:rPr>
          <w:color w:val="000000"/>
          <w:szCs w:val="20"/>
        </w:rPr>
        <w:t>Making a commitment to The Healthy Highlander Way will allow our campus to remain as safe as possible during this semester.</w:t>
      </w:r>
    </w:p>
    <w:p w:rsidR="00BE4B0A" w:rsidRDefault="00BE4B0A" w:rsidP="00BE4B0A">
      <w:pPr>
        <w:rPr>
          <w:b/>
          <w:color w:val="000000"/>
          <w:szCs w:val="20"/>
        </w:rPr>
      </w:pPr>
      <w:r>
        <w:rPr>
          <w:color w:val="000000"/>
          <w:szCs w:val="20"/>
        </w:rPr>
        <w:tab/>
      </w:r>
      <w:r>
        <w:rPr>
          <w:b/>
          <w:color w:val="000000"/>
          <w:szCs w:val="20"/>
        </w:rPr>
        <w:t>Being prepared for Class during the Pandemic</w:t>
      </w:r>
    </w:p>
    <w:p w:rsidR="00BE4B0A" w:rsidRDefault="00BE4B0A" w:rsidP="00BE4B0A">
      <w:pPr>
        <w:rPr>
          <w:color w:val="000000"/>
          <w:szCs w:val="20"/>
        </w:rPr>
      </w:pPr>
      <w:r>
        <w:rPr>
          <w:color w:val="000000"/>
          <w:szCs w:val="20"/>
        </w:rPr>
        <w:t>Although some courses will meet in a full face-to-face format, most classes for this term will meet online or in a hybrid format.  In addition, all classes will shift online after Thanksgiving for the remainder of the term.  All students should be prepared at a minimum to:</w:t>
      </w:r>
    </w:p>
    <w:p w:rsidR="00BE4B0A" w:rsidRDefault="00BE4B0A" w:rsidP="00BE4B0A">
      <w:pPr>
        <w:pStyle w:val="ListParagraph"/>
        <w:widowControl w:val="0"/>
        <w:numPr>
          <w:ilvl w:val="0"/>
          <w:numId w:val="24"/>
        </w:numPr>
        <w:autoSpaceDE w:val="0"/>
        <w:autoSpaceDN w:val="0"/>
        <w:rPr>
          <w:rFonts w:asciiTheme="minorHAnsi" w:hAnsiTheme="minorHAnsi" w:cstheme="minorHAnsi"/>
          <w:color w:val="000000"/>
          <w:szCs w:val="20"/>
        </w:rPr>
      </w:pPr>
      <w:r>
        <w:rPr>
          <w:rFonts w:asciiTheme="minorHAnsi" w:hAnsiTheme="minorHAnsi" w:cstheme="minorHAnsi"/>
          <w:color w:val="000000"/>
          <w:szCs w:val="20"/>
        </w:rPr>
        <w:t>Meet an online class session synchronously (at the time of the class or a set time with the professor)</w:t>
      </w:r>
    </w:p>
    <w:p w:rsidR="00BE4B0A" w:rsidRDefault="00BE4B0A" w:rsidP="00BE4B0A">
      <w:pPr>
        <w:pStyle w:val="ListParagraph"/>
        <w:widowControl w:val="0"/>
        <w:numPr>
          <w:ilvl w:val="0"/>
          <w:numId w:val="24"/>
        </w:numPr>
        <w:autoSpaceDE w:val="0"/>
        <w:autoSpaceDN w:val="0"/>
        <w:rPr>
          <w:rFonts w:asciiTheme="minorHAnsi" w:hAnsiTheme="minorHAnsi" w:cstheme="minorHAnsi"/>
          <w:color w:val="000000"/>
          <w:szCs w:val="20"/>
        </w:rPr>
      </w:pPr>
      <w:r>
        <w:rPr>
          <w:rFonts w:asciiTheme="minorHAnsi" w:hAnsiTheme="minorHAnsi" w:cstheme="minorHAnsi"/>
          <w:color w:val="000000"/>
          <w:szCs w:val="20"/>
        </w:rPr>
        <w:t>Take a proctored exam using an outside proctor</w:t>
      </w:r>
    </w:p>
    <w:p w:rsidR="00BE4B0A" w:rsidRDefault="00BE4B0A" w:rsidP="00BE4B0A">
      <w:pPr>
        <w:pStyle w:val="ListParagraph"/>
        <w:rPr>
          <w:rFonts w:asciiTheme="minorHAnsi" w:hAnsiTheme="minorHAnsi" w:cstheme="minorHAnsi"/>
          <w:color w:val="000000"/>
          <w:szCs w:val="20"/>
        </w:rPr>
      </w:pPr>
    </w:p>
    <w:p w:rsidR="00BE4B0A" w:rsidRDefault="00BE4B0A" w:rsidP="00BE4B0A">
      <w:pPr>
        <w:rPr>
          <w:rFonts w:asciiTheme="minorHAnsi" w:hAnsiTheme="minorHAnsi" w:cstheme="minorBidi"/>
          <w:color w:val="000000"/>
          <w:szCs w:val="20"/>
        </w:rPr>
      </w:pPr>
      <w:r>
        <w:rPr>
          <w:color w:val="000000"/>
          <w:szCs w:val="20"/>
        </w:rPr>
        <w:t>All students should, as a minimum, have access to:</w:t>
      </w:r>
    </w:p>
    <w:p w:rsidR="00BE4B0A" w:rsidRDefault="00BE4B0A" w:rsidP="00BE4B0A">
      <w:pPr>
        <w:numPr>
          <w:ilvl w:val="0"/>
          <w:numId w:val="25"/>
        </w:numPr>
        <w:rPr>
          <w:szCs w:val="22"/>
        </w:rPr>
      </w:pPr>
      <w:r>
        <w:t>A laptop or desktop computer (5 or fewer years old). Tablets, Chromebooks, and phones will not be sufficient.</w:t>
      </w:r>
    </w:p>
    <w:p w:rsidR="00BE4B0A" w:rsidRDefault="00BE4B0A" w:rsidP="00BE4B0A">
      <w:pPr>
        <w:numPr>
          <w:ilvl w:val="0"/>
          <w:numId w:val="25"/>
        </w:numPr>
      </w:pPr>
      <w:r>
        <w:t>Operating system:</w:t>
      </w:r>
    </w:p>
    <w:p w:rsidR="00BE4B0A" w:rsidRDefault="00BE4B0A" w:rsidP="00BE4B0A">
      <w:pPr>
        <w:pStyle w:val="ListParagraph"/>
        <w:widowControl w:val="0"/>
        <w:numPr>
          <w:ilvl w:val="1"/>
          <w:numId w:val="25"/>
        </w:numPr>
        <w:autoSpaceDE w:val="0"/>
        <w:autoSpaceDN w:val="0"/>
        <w:rPr>
          <w:rFonts w:asciiTheme="minorHAnsi" w:hAnsiTheme="minorHAnsi"/>
        </w:rPr>
      </w:pPr>
      <w:r>
        <w:rPr>
          <w:rFonts w:asciiTheme="minorHAnsi" w:hAnsiTheme="minorHAnsi"/>
        </w:rPr>
        <w:t xml:space="preserve">Windows 10 Home or Pro (“streamlined” versions such as Windows 10S are not </w:t>
      </w:r>
      <w:r>
        <w:rPr>
          <w:rFonts w:asciiTheme="minorHAnsi" w:hAnsiTheme="minorHAnsi"/>
        </w:rPr>
        <w:lastRenderedPageBreak/>
        <w:t xml:space="preserve">supported), or </w:t>
      </w:r>
    </w:p>
    <w:p w:rsidR="00BE4B0A" w:rsidRDefault="00BE4B0A" w:rsidP="00BE4B0A">
      <w:pPr>
        <w:pStyle w:val="ListParagraph"/>
        <w:widowControl w:val="0"/>
        <w:numPr>
          <w:ilvl w:val="1"/>
          <w:numId w:val="25"/>
        </w:numPr>
        <w:autoSpaceDE w:val="0"/>
        <w:autoSpaceDN w:val="0"/>
        <w:rPr>
          <w:rFonts w:asciiTheme="minorHAnsi" w:hAnsiTheme="minorHAnsi"/>
        </w:rPr>
      </w:pPr>
      <w:proofErr w:type="spellStart"/>
      <w:r>
        <w:rPr>
          <w:rFonts w:asciiTheme="minorHAnsi" w:hAnsiTheme="minorHAnsi"/>
        </w:rPr>
        <w:t>macOS</w:t>
      </w:r>
      <w:proofErr w:type="spellEnd"/>
      <w:r>
        <w:rPr>
          <w:rFonts w:asciiTheme="minorHAnsi" w:hAnsiTheme="minorHAnsi"/>
        </w:rPr>
        <w:t xml:space="preserve"> 10.13 or higher </w:t>
      </w:r>
    </w:p>
    <w:p w:rsidR="00BE4B0A" w:rsidRDefault="00BE4B0A" w:rsidP="00BE4B0A">
      <w:pPr>
        <w:numPr>
          <w:ilvl w:val="0"/>
          <w:numId w:val="25"/>
        </w:numPr>
        <w:rPr>
          <w:rFonts w:asciiTheme="minorHAnsi" w:hAnsiTheme="minorHAnsi"/>
        </w:rPr>
      </w:pPr>
      <w:r>
        <w:t>Webcam with a working microphone (often this is integrated/included with laptops but USB webcams can also be utilized)</w:t>
      </w:r>
    </w:p>
    <w:p w:rsidR="00BE4B0A" w:rsidRDefault="00BE4B0A" w:rsidP="00BE4B0A">
      <w:pPr>
        <w:numPr>
          <w:ilvl w:val="0"/>
          <w:numId w:val="25"/>
        </w:numPr>
        <w:rPr>
          <w:szCs w:val="22"/>
        </w:rPr>
      </w:pPr>
      <w:r>
        <w:t xml:space="preserve">Access to a broadband Internet connection (&amp; access to an Ethernet cable, preferably) </w:t>
      </w:r>
    </w:p>
    <w:p w:rsidR="00BE4B0A" w:rsidRDefault="00BE4B0A" w:rsidP="00BE4B0A">
      <w:pPr>
        <w:numPr>
          <w:ilvl w:val="0"/>
          <w:numId w:val="25"/>
        </w:numPr>
      </w:pPr>
      <w:r>
        <w:t xml:space="preserve">Microsoft Office Suite (Word, PowerPoint, Outlook, etc.). </w:t>
      </w:r>
      <w:hyperlink r:id="rId14" w:history="1">
        <w:r>
          <w:rPr>
            <w:rStyle w:val="Hyperlink"/>
          </w:rPr>
          <w:t>Download it here for free (via Gordon State College. Make sure to create your account using your Gordon email.)</w:t>
        </w:r>
      </w:hyperlink>
    </w:p>
    <w:p w:rsidR="00BE4B0A" w:rsidRDefault="00BE4B0A" w:rsidP="00BE4B0A">
      <w:pPr>
        <w:numPr>
          <w:ilvl w:val="0"/>
          <w:numId w:val="25"/>
        </w:numPr>
      </w:pPr>
      <w:r>
        <w:rPr>
          <w:iCs/>
        </w:rPr>
        <w:t xml:space="preserve">A working Internet browser that is compatible with </w:t>
      </w:r>
      <w:r>
        <w:t xml:space="preserve">D2L: Microsoft® Edge, Mozilla® Firefox®, Google® Chrome™, Apple® Safari®.  Students can check their devices’ compatibility via </w:t>
      </w:r>
      <w:hyperlink r:id="rId15" w:history="1">
        <w:r>
          <w:rPr>
            <w:rStyle w:val="Hyperlink"/>
          </w:rPr>
          <w:t>this checker</w:t>
        </w:r>
      </w:hyperlink>
      <w:r>
        <w:t>.</w:t>
      </w:r>
    </w:p>
    <w:p w:rsidR="00BE4B0A" w:rsidRDefault="00BE4B0A" w:rsidP="00BE4B0A"/>
    <w:p w:rsidR="00BE4B0A" w:rsidRDefault="00BE4B0A" w:rsidP="00BE4B0A">
      <w:r>
        <w:t>Other suggested features include:</w:t>
      </w:r>
    </w:p>
    <w:p w:rsidR="00BE4B0A" w:rsidRDefault="00BE4B0A" w:rsidP="00BE4B0A"/>
    <w:p w:rsidR="00BE4B0A" w:rsidRDefault="00BE4B0A" w:rsidP="00BE4B0A">
      <w:pPr>
        <w:pStyle w:val="ListParagraph"/>
        <w:widowControl w:val="0"/>
        <w:numPr>
          <w:ilvl w:val="0"/>
          <w:numId w:val="26"/>
        </w:numPr>
        <w:autoSpaceDE w:val="0"/>
        <w:autoSpaceDN w:val="0"/>
        <w:rPr>
          <w:rFonts w:asciiTheme="minorHAnsi" w:hAnsiTheme="minorHAnsi" w:cstheme="minorHAnsi"/>
        </w:rPr>
      </w:pPr>
      <w:r>
        <w:rPr>
          <w:rFonts w:asciiTheme="minorHAnsi" w:hAnsiTheme="minorHAnsi" w:cstheme="minorHAnsi"/>
        </w:rPr>
        <w:t xml:space="preserve">Processor: minimum Intel Core i3 or equivalent </w:t>
      </w:r>
    </w:p>
    <w:p w:rsidR="00BE4B0A" w:rsidRDefault="00BE4B0A" w:rsidP="00BE4B0A">
      <w:pPr>
        <w:pStyle w:val="ListParagraph"/>
        <w:widowControl w:val="0"/>
        <w:numPr>
          <w:ilvl w:val="0"/>
          <w:numId w:val="26"/>
        </w:numPr>
        <w:autoSpaceDE w:val="0"/>
        <w:autoSpaceDN w:val="0"/>
        <w:rPr>
          <w:rFonts w:asciiTheme="minorHAnsi" w:hAnsiTheme="minorHAnsi" w:cstheme="minorHAnsi"/>
        </w:rPr>
      </w:pPr>
      <w:r>
        <w:rPr>
          <w:rFonts w:asciiTheme="minorHAnsi" w:hAnsiTheme="minorHAnsi" w:cstheme="minorHAnsi"/>
        </w:rPr>
        <w:t xml:space="preserve">RAM/Memory: 8GB or higher </w:t>
      </w:r>
    </w:p>
    <w:p w:rsidR="00BE4B0A" w:rsidRDefault="00BE4B0A" w:rsidP="00BE4B0A">
      <w:pPr>
        <w:pStyle w:val="ListParagraph"/>
        <w:widowControl w:val="0"/>
        <w:numPr>
          <w:ilvl w:val="0"/>
          <w:numId w:val="26"/>
        </w:numPr>
        <w:autoSpaceDE w:val="0"/>
        <w:autoSpaceDN w:val="0"/>
        <w:rPr>
          <w:rFonts w:asciiTheme="minorHAnsi" w:hAnsiTheme="minorHAnsi" w:cstheme="minorHAnsi"/>
        </w:rPr>
      </w:pPr>
      <w:r>
        <w:rPr>
          <w:rFonts w:asciiTheme="minorHAnsi" w:hAnsiTheme="minorHAnsi" w:cstheme="minorHAnsi"/>
        </w:rPr>
        <w:t>Storage: 128GB internal hard drive or larger (256+GB solid state drives preferred, but not required)</w:t>
      </w:r>
    </w:p>
    <w:p w:rsidR="00BE4B0A" w:rsidRDefault="00BE4B0A" w:rsidP="00BE4B0A">
      <w:pPr>
        <w:rPr>
          <w:rFonts w:asciiTheme="minorHAnsi" w:hAnsiTheme="minorHAnsi"/>
        </w:rPr>
      </w:pPr>
    </w:p>
    <w:p w:rsidR="00BE4B0A" w:rsidRDefault="00BE4B0A" w:rsidP="00BE4B0A">
      <w:r>
        <w:t xml:space="preserve">Be aware that your individual course may have other technology requirements. </w:t>
      </w:r>
    </w:p>
    <w:p w:rsidR="00BE4B0A" w:rsidRDefault="00BE4B0A" w:rsidP="00BE4B0A">
      <w:r>
        <w:t xml:space="preserve">Finally, it is highly recommended that you download the </w:t>
      </w:r>
      <w:proofErr w:type="spellStart"/>
      <w:r>
        <w:t>Brightspace</w:t>
      </w:r>
      <w:proofErr w:type="spellEnd"/>
      <w:r>
        <w:t xml:space="preserve"> by D2L Pulse App for your smartphone or tablet.</w:t>
      </w:r>
    </w:p>
    <w:p w:rsidR="00BE4B0A" w:rsidRDefault="00BE4B0A" w:rsidP="00BE4B0A">
      <w:pPr>
        <w:rPr>
          <w:b/>
        </w:rPr>
      </w:pPr>
    </w:p>
    <w:p w:rsidR="00BE4B0A" w:rsidRDefault="00BE4B0A" w:rsidP="00BE4B0A">
      <w:pPr>
        <w:rPr>
          <w:b/>
        </w:rPr>
      </w:pPr>
    </w:p>
    <w:p w:rsidR="00BE4B0A" w:rsidRDefault="00BE4B0A" w:rsidP="00510705">
      <w:pPr>
        <w:rPr>
          <w:rFonts w:ascii="Arial" w:hAnsi="Arial" w:cs="Arial"/>
          <w:sz w:val="28"/>
          <w:szCs w:val="28"/>
        </w:rPr>
      </w:pPr>
    </w:p>
    <w:p w:rsidR="00510705" w:rsidRDefault="00510705" w:rsidP="00510705">
      <w:pPr>
        <w:rPr>
          <w:rFonts w:asciiTheme="minorHAnsi" w:hAnsiTheme="minorHAnsi" w:cstheme="minorBidi"/>
          <w:sz w:val="28"/>
          <w:szCs w:val="28"/>
        </w:rPr>
      </w:pPr>
    </w:p>
    <w:p w:rsidR="00510705" w:rsidRDefault="00510705" w:rsidP="00510705">
      <w:pPr>
        <w:rPr>
          <w:b/>
        </w:rPr>
      </w:pPr>
    </w:p>
    <w:p w:rsidR="00510705" w:rsidRDefault="00510705" w:rsidP="00510705">
      <w:pPr>
        <w:rPr>
          <w:b/>
          <w:bCs/>
          <w:sz w:val="28"/>
        </w:rPr>
      </w:pPr>
    </w:p>
    <w:p w:rsidR="00510705" w:rsidRDefault="00510705" w:rsidP="00510705"/>
    <w:p w:rsidR="00510705" w:rsidRDefault="00510705" w:rsidP="00AF7531">
      <w:pPr>
        <w:rPr>
          <w:b/>
        </w:rPr>
      </w:pPr>
    </w:p>
    <w:p w:rsidR="00510705" w:rsidRDefault="00510705" w:rsidP="00AF7531">
      <w:pPr>
        <w:rPr>
          <w:b/>
        </w:rPr>
      </w:pPr>
    </w:p>
    <w:p w:rsidR="00510705" w:rsidRDefault="00510705" w:rsidP="00AF7531">
      <w:pPr>
        <w:rPr>
          <w:b/>
        </w:rPr>
      </w:pPr>
    </w:p>
    <w:p w:rsidR="00510705" w:rsidRDefault="00510705" w:rsidP="00AF7531">
      <w:pPr>
        <w:rPr>
          <w:b/>
        </w:rPr>
      </w:pPr>
    </w:p>
    <w:sectPr w:rsidR="00510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81A"/>
    <w:multiLevelType w:val="hybridMultilevel"/>
    <w:tmpl w:val="2D54517C"/>
    <w:lvl w:ilvl="0" w:tplc="81D653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A0F1D"/>
    <w:multiLevelType w:val="hybridMultilevel"/>
    <w:tmpl w:val="DD1C09E8"/>
    <w:lvl w:ilvl="0" w:tplc="7B7A682C">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14339A"/>
    <w:multiLevelType w:val="hybridMultilevel"/>
    <w:tmpl w:val="CA8CF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D73C39"/>
    <w:multiLevelType w:val="hybridMultilevel"/>
    <w:tmpl w:val="3DA4485A"/>
    <w:lvl w:ilvl="0" w:tplc="21C4CC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7A2859"/>
    <w:multiLevelType w:val="hybridMultilevel"/>
    <w:tmpl w:val="03D435F4"/>
    <w:lvl w:ilvl="0" w:tplc="0FDE2E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56A56"/>
    <w:multiLevelType w:val="hybridMultilevel"/>
    <w:tmpl w:val="25B87D78"/>
    <w:lvl w:ilvl="0" w:tplc="A5DEB4FA">
      <w:start w:val="27"/>
      <w:numFmt w:val="decimal"/>
      <w:lvlText w:val="%1"/>
      <w:lvlJc w:val="left"/>
      <w:pPr>
        <w:tabs>
          <w:tab w:val="num" w:pos="1020"/>
        </w:tabs>
        <w:ind w:left="1020" w:hanging="660"/>
      </w:pPr>
    </w:lvl>
    <w:lvl w:ilvl="1" w:tplc="F2A64BB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E040567"/>
    <w:multiLevelType w:val="hybridMultilevel"/>
    <w:tmpl w:val="F9085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8C6926"/>
    <w:multiLevelType w:val="hybridMultilevel"/>
    <w:tmpl w:val="1520B2DA"/>
    <w:lvl w:ilvl="0" w:tplc="DA4E65A0">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C26DA8"/>
    <w:multiLevelType w:val="hybridMultilevel"/>
    <w:tmpl w:val="3DA4485A"/>
    <w:lvl w:ilvl="0" w:tplc="21C4CC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073AE4"/>
    <w:multiLevelType w:val="hybridMultilevel"/>
    <w:tmpl w:val="0F28CBEC"/>
    <w:lvl w:ilvl="0" w:tplc="749E6D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F46B3"/>
    <w:multiLevelType w:val="hybridMultilevel"/>
    <w:tmpl w:val="E2B2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E904A6"/>
    <w:multiLevelType w:val="hybridMultilevel"/>
    <w:tmpl w:val="694C090A"/>
    <w:lvl w:ilvl="0" w:tplc="E06E6F1E">
      <w:start w:val="2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6F052D"/>
    <w:multiLevelType w:val="hybridMultilevel"/>
    <w:tmpl w:val="1346C45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FDF55D1"/>
    <w:multiLevelType w:val="hybridMultilevel"/>
    <w:tmpl w:val="8A52CD38"/>
    <w:lvl w:ilvl="0" w:tplc="A356CC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9"/>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 w:numId="21">
    <w:abstractNumId w:val="10"/>
  </w:num>
  <w:num w:numId="22">
    <w:abstractNumId w:val="2"/>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num>
  <w:num w:numId="26">
    <w:abstractNumId w:val="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58"/>
    <w:rsid w:val="000167DE"/>
    <w:rsid w:val="0006072C"/>
    <w:rsid w:val="0009321F"/>
    <w:rsid w:val="000A2D39"/>
    <w:rsid w:val="000E0995"/>
    <w:rsid w:val="00173A85"/>
    <w:rsid w:val="001B045B"/>
    <w:rsid w:val="001C250D"/>
    <w:rsid w:val="001D194F"/>
    <w:rsid w:val="001E5699"/>
    <w:rsid w:val="00213089"/>
    <w:rsid w:val="0021388E"/>
    <w:rsid w:val="002A7690"/>
    <w:rsid w:val="003150C1"/>
    <w:rsid w:val="00334766"/>
    <w:rsid w:val="0037441B"/>
    <w:rsid w:val="00383D58"/>
    <w:rsid w:val="00431D12"/>
    <w:rsid w:val="00432D1B"/>
    <w:rsid w:val="004B57FB"/>
    <w:rsid w:val="00502BF8"/>
    <w:rsid w:val="00507429"/>
    <w:rsid w:val="00510705"/>
    <w:rsid w:val="00552250"/>
    <w:rsid w:val="0055419C"/>
    <w:rsid w:val="00583868"/>
    <w:rsid w:val="0059306B"/>
    <w:rsid w:val="005A204C"/>
    <w:rsid w:val="005F3CAC"/>
    <w:rsid w:val="005F7559"/>
    <w:rsid w:val="0061750A"/>
    <w:rsid w:val="006277D6"/>
    <w:rsid w:val="006D67B0"/>
    <w:rsid w:val="006F4D52"/>
    <w:rsid w:val="007258B1"/>
    <w:rsid w:val="00770118"/>
    <w:rsid w:val="007C1258"/>
    <w:rsid w:val="00877D6A"/>
    <w:rsid w:val="00885C3A"/>
    <w:rsid w:val="00910B7B"/>
    <w:rsid w:val="009342A5"/>
    <w:rsid w:val="009964EA"/>
    <w:rsid w:val="009A4176"/>
    <w:rsid w:val="009D28E7"/>
    <w:rsid w:val="009E3340"/>
    <w:rsid w:val="00A01D4B"/>
    <w:rsid w:val="00A33BCB"/>
    <w:rsid w:val="00A4000C"/>
    <w:rsid w:val="00A442C1"/>
    <w:rsid w:val="00AD2A4A"/>
    <w:rsid w:val="00AE31E4"/>
    <w:rsid w:val="00AE44E7"/>
    <w:rsid w:val="00AE5806"/>
    <w:rsid w:val="00AE77EA"/>
    <w:rsid w:val="00AF7531"/>
    <w:rsid w:val="00B17A51"/>
    <w:rsid w:val="00BA0C26"/>
    <w:rsid w:val="00BD0DE8"/>
    <w:rsid w:val="00BE4B0A"/>
    <w:rsid w:val="00C76563"/>
    <w:rsid w:val="00CB78A5"/>
    <w:rsid w:val="00D766DE"/>
    <w:rsid w:val="00E260A3"/>
    <w:rsid w:val="00E6775E"/>
    <w:rsid w:val="00E81451"/>
    <w:rsid w:val="00F0404E"/>
    <w:rsid w:val="00F22576"/>
    <w:rsid w:val="00F976EF"/>
    <w:rsid w:val="00F97B98"/>
    <w:rsid w:val="00FA7F4D"/>
    <w:rsid w:val="00FB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11DD"/>
  <w15:docId w15:val="{49F4388C-6D44-4D20-9C53-2903572C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2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4176"/>
    <w:pPr>
      <w:keepNext/>
      <w:outlineLvl w:val="0"/>
    </w:pPr>
    <w:rPr>
      <w:b/>
      <w:bCs/>
    </w:rPr>
  </w:style>
  <w:style w:type="paragraph" w:styleId="Heading2">
    <w:name w:val="heading 2"/>
    <w:basedOn w:val="Normal"/>
    <w:next w:val="Normal"/>
    <w:link w:val="Heading2Char"/>
    <w:semiHidden/>
    <w:unhideWhenUsed/>
    <w:qFormat/>
    <w:rsid w:val="009A4176"/>
    <w:pPr>
      <w:keepNext/>
      <w:outlineLvl w:val="1"/>
    </w:pPr>
    <w:rPr>
      <w:u w:val="single"/>
    </w:rPr>
  </w:style>
  <w:style w:type="paragraph" w:styleId="Heading4">
    <w:name w:val="heading 4"/>
    <w:basedOn w:val="Normal"/>
    <w:next w:val="Normal"/>
    <w:link w:val="Heading4Char"/>
    <w:uiPriority w:val="9"/>
    <w:semiHidden/>
    <w:unhideWhenUsed/>
    <w:qFormat/>
    <w:rsid w:val="000932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17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9A4176"/>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uiPriority w:val="9"/>
    <w:semiHidden/>
    <w:rsid w:val="0009321F"/>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nhideWhenUsed/>
    <w:rsid w:val="00E260A3"/>
    <w:rPr>
      <w:color w:val="0000FF"/>
      <w:u w:val="single"/>
    </w:rPr>
  </w:style>
  <w:style w:type="paragraph" w:styleId="ListParagraph">
    <w:name w:val="List Paragraph"/>
    <w:basedOn w:val="Normal"/>
    <w:uiPriority w:val="1"/>
    <w:qFormat/>
    <w:rsid w:val="00173A85"/>
    <w:pPr>
      <w:ind w:left="720"/>
      <w:contextualSpacing/>
    </w:pPr>
  </w:style>
  <w:style w:type="paragraph" w:styleId="BalloonText">
    <w:name w:val="Balloon Text"/>
    <w:basedOn w:val="Normal"/>
    <w:link w:val="BalloonTextChar"/>
    <w:uiPriority w:val="99"/>
    <w:semiHidden/>
    <w:unhideWhenUsed/>
    <w:rsid w:val="001C250D"/>
    <w:rPr>
      <w:rFonts w:ascii="Tahoma" w:hAnsi="Tahoma" w:cs="Tahoma"/>
      <w:sz w:val="16"/>
      <w:szCs w:val="16"/>
    </w:rPr>
  </w:style>
  <w:style w:type="character" w:customStyle="1" w:styleId="BalloonTextChar">
    <w:name w:val="Balloon Text Char"/>
    <w:basedOn w:val="DefaultParagraphFont"/>
    <w:link w:val="BalloonText"/>
    <w:uiPriority w:val="99"/>
    <w:semiHidden/>
    <w:rsid w:val="001C250D"/>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770118"/>
    <w:pPr>
      <w:keepLines/>
      <w:spacing w:before="480" w:line="276" w:lineRule="auto"/>
      <w:outlineLvl w:val="9"/>
    </w:pPr>
    <w:rPr>
      <w:rFonts w:ascii="Cambria" w:eastAsia="MS Gothic" w:hAnsi="Cambria"/>
      <w:color w:val="365F91"/>
      <w:sz w:val="28"/>
      <w:szCs w:val="28"/>
      <w:lang w:eastAsia="ja-JP"/>
    </w:rPr>
  </w:style>
  <w:style w:type="paragraph" w:customStyle="1" w:styleId="Default">
    <w:name w:val="Default"/>
    <w:rsid w:val="009D28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35857">
      <w:bodyDiv w:val="1"/>
      <w:marLeft w:val="0"/>
      <w:marRight w:val="0"/>
      <w:marTop w:val="0"/>
      <w:marBottom w:val="0"/>
      <w:divBdr>
        <w:top w:val="none" w:sz="0" w:space="0" w:color="auto"/>
        <w:left w:val="none" w:sz="0" w:space="0" w:color="auto"/>
        <w:bottom w:val="none" w:sz="0" w:space="0" w:color="auto"/>
        <w:right w:val="none" w:sz="0" w:space="0" w:color="auto"/>
      </w:divBdr>
    </w:div>
    <w:div w:id="325208821">
      <w:bodyDiv w:val="1"/>
      <w:marLeft w:val="0"/>
      <w:marRight w:val="0"/>
      <w:marTop w:val="0"/>
      <w:marBottom w:val="0"/>
      <w:divBdr>
        <w:top w:val="none" w:sz="0" w:space="0" w:color="auto"/>
        <w:left w:val="none" w:sz="0" w:space="0" w:color="auto"/>
        <w:bottom w:val="none" w:sz="0" w:space="0" w:color="auto"/>
        <w:right w:val="none" w:sz="0" w:space="0" w:color="auto"/>
      </w:divBdr>
    </w:div>
    <w:div w:id="364447237">
      <w:bodyDiv w:val="1"/>
      <w:marLeft w:val="0"/>
      <w:marRight w:val="0"/>
      <w:marTop w:val="0"/>
      <w:marBottom w:val="0"/>
      <w:divBdr>
        <w:top w:val="none" w:sz="0" w:space="0" w:color="auto"/>
        <w:left w:val="none" w:sz="0" w:space="0" w:color="auto"/>
        <w:bottom w:val="none" w:sz="0" w:space="0" w:color="auto"/>
        <w:right w:val="none" w:sz="0" w:space="0" w:color="auto"/>
      </w:divBdr>
    </w:div>
    <w:div w:id="397368361">
      <w:bodyDiv w:val="1"/>
      <w:marLeft w:val="0"/>
      <w:marRight w:val="0"/>
      <w:marTop w:val="0"/>
      <w:marBottom w:val="0"/>
      <w:divBdr>
        <w:top w:val="none" w:sz="0" w:space="0" w:color="auto"/>
        <w:left w:val="none" w:sz="0" w:space="0" w:color="auto"/>
        <w:bottom w:val="none" w:sz="0" w:space="0" w:color="auto"/>
        <w:right w:val="none" w:sz="0" w:space="0" w:color="auto"/>
      </w:divBdr>
    </w:div>
    <w:div w:id="439839269">
      <w:bodyDiv w:val="1"/>
      <w:marLeft w:val="0"/>
      <w:marRight w:val="0"/>
      <w:marTop w:val="0"/>
      <w:marBottom w:val="0"/>
      <w:divBdr>
        <w:top w:val="none" w:sz="0" w:space="0" w:color="auto"/>
        <w:left w:val="none" w:sz="0" w:space="0" w:color="auto"/>
        <w:bottom w:val="none" w:sz="0" w:space="0" w:color="auto"/>
        <w:right w:val="none" w:sz="0" w:space="0" w:color="auto"/>
      </w:divBdr>
    </w:div>
    <w:div w:id="555164504">
      <w:bodyDiv w:val="1"/>
      <w:marLeft w:val="0"/>
      <w:marRight w:val="0"/>
      <w:marTop w:val="0"/>
      <w:marBottom w:val="0"/>
      <w:divBdr>
        <w:top w:val="none" w:sz="0" w:space="0" w:color="auto"/>
        <w:left w:val="none" w:sz="0" w:space="0" w:color="auto"/>
        <w:bottom w:val="none" w:sz="0" w:space="0" w:color="auto"/>
        <w:right w:val="none" w:sz="0" w:space="0" w:color="auto"/>
      </w:divBdr>
    </w:div>
    <w:div w:id="671641631">
      <w:bodyDiv w:val="1"/>
      <w:marLeft w:val="0"/>
      <w:marRight w:val="0"/>
      <w:marTop w:val="0"/>
      <w:marBottom w:val="0"/>
      <w:divBdr>
        <w:top w:val="none" w:sz="0" w:space="0" w:color="auto"/>
        <w:left w:val="none" w:sz="0" w:space="0" w:color="auto"/>
        <w:bottom w:val="none" w:sz="0" w:space="0" w:color="auto"/>
        <w:right w:val="none" w:sz="0" w:space="0" w:color="auto"/>
      </w:divBdr>
    </w:div>
    <w:div w:id="970399751">
      <w:bodyDiv w:val="1"/>
      <w:marLeft w:val="0"/>
      <w:marRight w:val="0"/>
      <w:marTop w:val="0"/>
      <w:marBottom w:val="0"/>
      <w:divBdr>
        <w:top w:val="none" w:sz="0" w:space="0" w:color="auto"/>
        <w:left w:val="none" w:sz="0" w:space="0" w:color="auto"/>
        <w:bottom w:val="none" w:sz="0" w:space="0" w:color="auto"/>
        <w:right w:val="none" w:sz="0" w:space="0" w:color="auto"/>
      </w:divBdr>
    </w:div>
    <w:div w:id="1163857715">
      <w:bodyDiv w:val="1"/>
      <w:marLeft w:val="0"/>
      <w:marRight w:val="0"/>
      <w:marTop w:val="0"/>
      <w:marBottom w:val="0"/>
      <w:divBdr>
        <w:top w:val="none" w:sz="0" w:space="0" w:color="auto"/>
        <w:left w:val="none" w:sz="0" w:space="0" w:color="auto"/>
        <w:bottom w:val="none" w:sz="0" w:space="0" w:color="auto"/>
        <w:right w:val="none" w:sz="0" w:space="0" w:color="auto"/>
      </w:divBdr>
    </w:div>
    <w:div w:id="1303342617">
      <w:bodyDiv w:val="1"/>
      <w:marLeft w:val="0"/>
      <w:marRight w:val="0"/>
      <w:marTop w:val="0"/>
      <w:marBottom w:val="0"/>
      <w:divBdr>
        <w:top w:val="none" w:sz="0" w:space="0" w:color="auto"/>
        <w:left w:val="none" w:sz="0" w:space="0" w:color="auto"/>
        <w:bottom w:val="none" w:sz="0" w:space="0" w:color="auto"/>
        <w:right w:val="none" w:sz="0" w:space="0" w:color="auto"/>
      </w:divBdr>
    </w:div>
    <w:div w:id="1313370125">
      <w:bodyDiv w:val="1"/>
      <w:marLeft w:val="0"/>
      <w:marRight w:val="0"/>
      <w:marTop w:val="0"/>
      <w:marBottom w:val="0"/>
      <w:divBdr>
        <w:top w:val="none" w:sz="0" w:space="0" w:color="auto"/>
        <w:left w:val="none" w:sz="0" w:space="0" w:color="auto"/>
        <w:bottom w:val="none" w:sz="0" w:space="0" w:color="auto"/>
        <w:right w:val="none" w:sz="0" w:space="0" w:color="auto"/>
      </w:divBdr>
    </w:div>
    <w:div w:id="1354649057">
      <w:bodyDiv w:val="1"/>
      <w:marLeft w:val="0"/>
      <w:marRight w:val="0"/>
      <w:marTop w:val="0"/>
      <w:marBottom w:val="0"/>
      <w:divBdr>
        <w:top w:val="none" w:sz="0" w:space="0" w:color="auto"/>
        <w:left w:val="none" w:sz="0" w:space="0" w:color="auto"/>
        <w:bottom w:val="none" w:sz="0" w:space="0" w:color="auto"/>
        <w:right w:val="none" w:sz="0" w:space="0" w:color="auto"/>
      </w:divBdr>
    </w:div>
    <w:div w:id="1609969494">
      <w:bodyDiv w:val="1"/>
      <w:marLeft w:val="0"/>
      <w:marRight w:val="0"/>
      <w:marTop w:val="0"/>
      <w:marBottom w:val="0"/>
      <w:divBdr>
        <w:top w:val="none" w:sz="0" w:space="0" w:color="auto"/>
        <w:left w:val="none" w:sz="0" w:space="0" w:color="auto"/>
        <w:bottom w:val="none" w:sz="0" w:space="0" w:color="auto"/>
        <w:right w:val="none" w:sz="0" w:space="0" w:color="auto"/>
      </w:divBdr>
    </w:div>
    <w:div w:id="1680737887">
      <w:bodyDiv w:val="1"/>
      <w:marLeft w:val="0"/>
      <w:marRight w:val="0"/>
      <w:marTop w:val="0"/>
      <w:marBottom w:val="0"/>
      <w:divBdr>
        <w:top w:val="none" w:sz="0" w:space="0" w:color="auto"/>
        <w:left w:val="none" w:sz="0" w:space="0" w:color="auto"/>
        <w:bottom w:val="none" w:sz="0" w:space="0" w:color="auto"/>
        <w:right w:val="none" w:sz="0" w:space="0" w:color="auto"/>
      </w:divBdr>
    </w:div>
    <w:div w:id="17399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usgweb/d2lchecker/" TargetMode="External"/><Relationship Id="rId13" Type="http://schemas.openxmlformats.org/officeDocument/2006/relationships/hyperlink" Target="mailto:aliciad@gordonstate.edu" TargetMode="External"/><Relationship Id="rId3" Type="http://schemas.openxmlformats.org/officeDocument/2006/relationships/settings" Target="settings.xml"/><Relationship Id="rId7" Type="http://schemas.openxmlformats.org/officeDocument/2006/relationships/hyperlink" Target="https://www.gordonstate.edu/departments/computer-services/office-365/index.html" TargetMode="External"/><Relationship Id="rId12" Type="http://schemas.openxmlformats.org/officeDocument/2006/relationships/hyperlink" Target="mailto:healthcenter@gordonstate.edu.%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liciad@gordonstate.edu" TargetMode="External"/><Relationship Id="rId11" Type="http://schemas.openxmlformats.org/officeDocument/2006/relationships/hyperlink" Target="http://www.usg.edu/hb280" TargetMode="External"/><Relationship Id="rId5" Type="http://schemas.openxmlformats.org/officeDocument/2006/relationships/hyperlink" Target="mailto:healthcenter@gordonstate.edu.%20" TargetMode="External"/><Relationship Id="rId15" Type="http://schemas.openxmlformats.org/officeDocument/2006/relationships/hyperlink" Target="http://www.usg.edu/usgweb/d2lchecker/" TargetMode="External"/><Relationship Id="rId10" Type="http://schemas.openxmlformats.org/officeDocument/2006/relationships/hyperlink" Target="mailto:J_horn@gordonstate.edu" TargetMode="External"/><Relationship Id="rId4" Type="http://schemas.openxmlformats.org/officeDocument/2006/relationships/webSettings" Target="webSettings.xml"/><Relationship Id="rId9" Type="http://schemas.openxmlformats.org/officeDocument/2006/relationships/hyperlink" Target="mailto:J_horn@gordonstate.edu" TargetMode="External"/><Relationship Id="rId14" Type="http://schemas.openxmlformats.org/officeDocument/2006/relationships/hyperlink" Target="https://www.gordonstate.edu/departments/computer-services/office-36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11</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Jason</dc:creator>
  <cp:lastModifiedBy>Horn, Jason</cp:lastModifiedBy>
  <cp:revision>58</cp:revision>
  <cp:lastPrinted>2018-08-02T19:49:00Z</cp:lastPrinted>
  <dcterms:created xsi:type="dcterms:W3CDTF">2014-08-15T18:02:00Z</dcterms:created>
  <dcterms:modified xsi:type="dcterms:W3CDTF">2021-01-19T18:31:00Z</dcterms:modified>
</cp:coreProperties>
</file>