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49" w:rsidRPr="00B46496" w:rsidRDefault="00EF1AF3" w:rsidP="00EF1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E63">
        <w:rPr>
          <w:rFonts w:ascii="Times New Roman" w:hAnsi="Times New Roman" w:cs="Times New Roman"/>
          <w:b/>
          <w:sz w:val="24"/>
          <w:szCs w:val="24"/>
        </w:rPr>
        <w:t xml:space="preserve">Geometry for ECE Articles </w:t>
      </w:r>
      <w:r w:rsidRPr="00B46496">
        <w:rPr>
          <w:rFonts w:ascii="Times New Roman" w:hAnsi="Times New Roman" w:cs="Times New Roman"/>
          <w:sz w:val="24"/>
          <w:szCs w:val="24"/>
        </w:rPr>
        <w:br/>
        <w:t>References</w:t>
      </w:r>
    </w:p>
    <w:p w:rsidR="000649D0" w:rsidRPr="00B46496" w:rsidRDefault="000649D0" w:rsidP="0037538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Barrett, J. E., Jones, G., Thornton, C., &amp; Dickson, S. (2003). Understanding children’s </w:t>
      </w:r>
      <w:r w:rsidR="00375385"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 </w:t>
      </w:r>
      <w:r w:rsidR="00375385"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developing strategies and concepts for length.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Learning and teaching measurement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17-</w:t>
      </w:r>
      <w:r w:rsidR="00375385"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 </w:t>
      </w:r>
      <w:r w:rsidR="00375385"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30.</w:t>
      </w:r>
    </w:p>
    <w:p w:rsidR="00E17C3D" w:rsidRDefault="00E17C3D" w:rsidP="009049F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Battista, M. T. (2007). The development of geometric and spatial thinking.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Second handbook of </w:t>
      </w:r>
      <w:r w:rsidR="00375385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br/>
        <w:t xml:space="preserve"> </w:t>
      </w:r>
      <w:r w:rsidR="00375385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research on mathematics teaching and learning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843-908.</w:t>
      </w:r>
    </w:p>
    <w:p w:rsidR="002E6567" w:rsidRPr="002E6567" w:rsidRDefault="002E6567" w:rsidP="009049F8">
      <w:pP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</w:pPr>
      <w:r w:rsidRPr="002E6567">
        <w:rPr>
          <w:rFonts w:ascii="Times New Roman" w:hAnsi="Times New Roman" w:cs="Times New Roman"/>
          <w:sz w:val="24"/>
        </w:rPr>
        <w:t xml:space="preserve">Browning, C., Edson, A. J., Kimani, P. M., &amp; Aslan-Tutak, F. (2014). Mathematical content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Pr="002E6567">
        <w:rPr>
          <w:rFonts w:ascii="Times New Roman" w:hAnsi="Times New Roman" w:cs="Times New Roman"/>
          <w:sz w:val="24"/>
        </w:rPr>
        <w:t>knowledge for t</w:t>
      </w:r>
      <w:r>
        <w:rPr>
          <w:rFonts w:ascii="Times New Roman" w:hAnsi="Times New Roman" w:cs="Times New Roman"/>
          <w:sz w:val="24"/>
        </w:rPr>
        <w:t xml:space="preserve">eaching elementary mathematics: </w:t>
      </w:r>
      <w:r w:rsidRPr="002E6567">
        <w:rPr>
          <w:rFonts w:ascii="Times New Roman" w:hAnsi="Times New Roman" w:cs="Times New Roman"/>
          <w:sz w:val="24"/>
        </w:rPr>
        <w:t xml:space="preserve">A focus on geometry and measurement. </w:t>
      </w:r>
      <w:r>
        <w:rPr>
          <w:rFonts w:ascii="Times New Roman" w:hAnsi="Times New Roman" w:cs="Times New Roman"/>
          <w:sz w:val="24"/>
        </w:rPr>
        <w:tab/>
      </w:r>
      <w:r w:rsidRPr="002E6567">
        <w:rPr>
          <w:rFonts w:ascii="Times New Roman" w:hAnsi="Times New Roman" w:cs="Times New Roman"/>
          <w:i/>
          <w:iCs/>
          <w:sz w:val="24"/>
        </w:rPr>
        <w:t>The Mathematics Enthusiast</w:t>
      </w:r>
      <w:r w:rsidRPr="002E6567">
        <w:rPr>
          <w:rFonts w:ascii="Times New Roman" w:hAnsi="Times New Roman" w:cs="Times New Roman"/>
          <w:sz w:val="24"/>
        </w:rPr>
        <w:t xml:space="preserve">, </w:t>
      </w:r>
      <w:r w:rsidRPr="002E6567">
        <w:rPr>
          <w:rFonts w:ascii="Times New Roman" w:hAnsi="Times New Roman" w:cs="Times New Roman"/>
          <w:i/>
          <w:iCs/>
          <w:sz w:val="24"/>
        </w:rPr>
        <w:t>11</w:t>
      </w:r>
      <w:r w:rsidRPr="002E6567">
        <w:rPr>
          <w:rFonts w:ascii="Times New Roman" w:hAnsi="Times New Roman" w:cs="Times New Roman"/>
          <w:sz w:val="24"/>
        </w:rPr>
        <w:t>(2), 333.</w:t>
      </w:r>
    </w:p>
    <w:p w:rsidR="00C74417" w:rsidRPr="00B46496" w:rsidRDefault="00C74417" w:rsidP="009049F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Clarke, D., Cheeseman, J., McDonough, A., &amp; Clarke, B. (2003). Assessing and developing </w:t>
      </w:r>
      <w:r w:rsidR="00375385"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 </w:t>
      </w:r>
      <w:r w:rsidR="00375385"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measurement with young children.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Learning and teaching measurement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68-80.</w:t>
      </w:r>
    </w:p>
    <w:p w:rsidR="009049F8" w:rsidRPr="00B46496" w:rsidRDefault="00D600E7" w:rsidP="009049F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Clements, D. H. (1998). Geometric and spatial thinking in young children. Arlington, VA: </w:t>
      </w:r>
      <w:r w:rsidR="00375385"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 </w:t>
      </w:r>
      <w:r w:rsidR="00375385"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National Science Foundation.</w:t>
      </w:r>
    </w:p>
    <w:p w:rsidR="00E17C3D" w:rsidRPr="00B46496" w:rsidRDefault="00E17C3D" w:rsidP="009049F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Clements, D. H. (2003). Teaching and learning geometry.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 research companion to principles </w:t>
      </w:r>
      <w:r w:rsidR="00375385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br/>
        <w:t xml:space="preserve"> </w:t>
      </w:r>
      <w:r w:rsidR="00375385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and standards for school mathematics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151-178.</w:t>
      </w:r>
    </w:p>
    <w:p w:rsidR="009049F8" w:rsidRPr="00B46496" w:rsidRDefault="009049F8" w:rsidP="009049F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64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Clements, D. H., &amp; Sarama, J. (2011). Early childhood teacher education: The case of </w:t>
      </w:r>
      <w:r w:rsidR="00375385" w:rsidRPr="00B4649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 </w:t>
      </w:r>
      <w:r w:rsidR="00375385" w:rsidRPr="00B46496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B46496">
        <w:rPr>
          <w:rFonts w:ascii="Times New Roman" w:eastAsia="Times New Roman" w:hAnsi="Times New Roman" w:cs="Times New Roman"/>
          <w:color w:val="222222"/>
          <w:sz w:val="24"/>
          <w:szCs w:val="24"/>
        </w:rPr>
        <w:t>geometry. </w:t>
      </w:r>
      <w:r w:rsidRPr="00B464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Journal of Mathematics Teacher Education</w:t>
      </w:r>
      <w:r w:rsidRPr="00B46496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r w:rsidRPr="00B4649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14</w:t>
      </w:r>
      <w:r w:rsidRPr="00B46496">
        <w:rPr>
          <w:rFonts w:ascii="Times New Roman" w:eastAsia="Times New Roman" w:hAnsi="Times New Roman" w:cs="Times New Roman"/>
          <w:color w:val="222222"/>
          <w:sz w:val="24"/>
          <w:szCs w:val="24"/>
        </w:rPr>
        <w:t>(2), 133-148.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54D36" w:rsidRPr="00B46496" w:rsidRDefault="00D54D3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Clements, D. H., Swaminathan, S., Hannibal, M. A. Z., &amp; Sarama, J. (1999). Young children's </w:t>
      </w:r>
      <w:r w:rsidR="00375385"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 </w:t>
      </w:r>
      <w:r w:rsidR="00375385"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concepts of shape.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Journal for </w:t>
      </w:r>
      <w:r w:rsidR="00CF1558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esearch in Mathematics Education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192-212.</w:t>
      </w:r>
    </w:p>
    <w:p w:rsidR="00CF1558" w:rsidRPr="00B46496" w:rsidRDefault="00CF155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Fox, T. B. (2000). Implications of research on children's understanding of geometry.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Teaching </w:t>
      </w:r>
      <w:r w:rsidR="00375385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br/>
        <w:t xml:space="preserve"> </w:t>
      </w:r>
      <w:r w:rsidR="00375385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Children Mathematics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(9), 572-576.</w:t>
      </w:r>
    </w:p>
    <w:p w:rsidR="00A80A98" w:rsidRPr="00B46496" w:rsidRDefault="00A80A9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Gavin, M. K., Casa, T. M., Adelson, J. L., &amp; Firmender, J. M. (2013). The impact of challenging </w:t>
      </w:r>
      <w:r w:rsidR="00375385"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 </w:t>
      </w:r>
      <w:r w:rsidR="00375385"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geometry and measurement units on the achievement of grade 2 students.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Journal for </w:t>
      </w:r>
      <w:r w:rsidR="00375385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br/>
        <w:t xml:space="preserve"> </w:t>
      </w:r>
      <w:r w:rsidR="00375385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Research in Mathematics Education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44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478-509.</w:t>
      </w:r>
    </w:p>
    <w:p w:rsidR="000D7C70" w:rsidRPr="00B46496" w:rsidRDefault="00B97D7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Howse, T. D., &amp; Howse, M. E. (2015). Linking the </w:t>
      </w:r>
      <w:r w:rsidR="001762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 Hiele theory to instruction.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Teaching </w:t>
      </w:r>
      <w:r w:rsidR="00375385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br/>
        <w:t xml:space="preserve"> </w:t>
      </w:r>
      <w:r w:rsidR="00375385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="00963032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hildren </w:t>
      </w:r>
      <w:r w:rsidR="00963032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athematics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21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304-313.</w:t>
      </w:r>
    </w:p>
    <w:p w:rsidR="000D7C70" w:rsidRPr="00B46496" w:rsidRDefault="000D7C70">
      <w:pPr>
        <w:rPr>
          <w:rFonts w:ascii="Times New Roman" w:hAnsi="Times New Roman" w:cs="Times New Roman"/>
          <w:sz w:val="24"/>
          <w:szCs w:val="24"/>
        </w:rPr>
      </w:pP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Kobiela, M., Jackson, K. J., Savard, A., &amp; Shahan, E. (2018). Sorting to develop definitional 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reasoning: Engage students of all grade levels in an activity with geometric 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objects.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Teaching Children Mathematics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24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251-257.</w:t>
      </w:r>
    </w:p>
    <w:p w:rsidR="00B97D76" w:rsidRPr="00B46496" w:rsidRDefault="00B97D7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Lehrer, R. (2003). Developing understanding of measurement.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 research companion to </w:t>
      </w:r>
      <w:r w:rsidR="00375385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br/>
        <w:t xml:space="preserve"> </w:t>
      </w:r>
      <w:r w:rsidR="00375385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principles and standards for school mathematics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179-192.</w:t>
      </w:r>
    </w:p>
    <w:p w:rsidR="00375385" w:rsidRPr="00B46496" w:rsidRDefault="0037538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Lehrer, R., Jaslow, L., &amp; Curtis, C. (2003). Developing an understanding of measurement in the 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 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elementary grades.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Learning and teaching measurement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100-121.</w:t>
      </w:r>
    </w:p>
    <w:p w:rsidR="000B2016" w:rsidRPr="00B46496" w:rsidRDefault="000B201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Schifter, D. (1999). Learning geometry: Some insights drawn from teacher writing.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Teaching </w:t>
      </w:r>
      <w:r w:rsidR="00375385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br/>
        <w:t xml:space="preserve"> </w:t>
      </w:r>
      <w:r w:rsidR="00375385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Children Mathematics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360-366.</w:t>
      </w:r>
    </w:p>
    <w:p w:rsidR="00CB1491" w:rsidRDefault="00B46496" w:rsidP="00CB1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96">
        <w:rPr>
          <w:rFonts w:ascii="Times New Roman" w:eastAsia="Times New Roman" w:hAnsi="Times New Roman" w:cs="Times New Roman"/>
          <w:sz w:val="24"/>
          <w:szCs w:val="24"/>
        </w:rPr>
        <w:t xml:space="preserve">Schifter, D., &amp; Szymaszek, J. (2003). Structuring a rectangle: Teachers write to learn about their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46496">
        <w:rPr>
          <w:rFonts w:ascii="Times New Roman" w:eastAsia="Times New Roman" w:hAnsi="Times New Roman" w:cs="Times New Roman"/>
          <w:sz w:val="24"/>
          <w:szCs w:val="24"/>
        </w:rPr>
        <w:t xml:space="preserve">students’ thinking. </w:t>
      </w:r>
      <w:r w:rsidRPr="00B46496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teaching measurement</w:t>
      </w:r>
      <w:r w:rsidRPr="00B46496">
        <w:rPr>
          <w:rFonts w:ascii="Times New Roman" w:eastAsia="Times New Roman" w:hAnsi="Times New Roman" w:cs="Times New Roman"/>
          <w:sz w:val="24"/>
          <w:szCs w:val="24"/>
        </w:rPr>
        <w:t>, 143-156.</w:t>
      </w:r>
    </w:p>
    <w:p w:rsidR="00CB1491" w:rsidRDefault="00CB1491" w:rsidP="00CB1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AF3" w:rsidRPr="00CB1491" w:rsidRDefault="00EF1AF3" w:rsidP="00CB1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Shaughnessy, J. M., &amp; Burger, W. F. (1985). Spadework prior to deduction in geometry.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The </w:t>
      </w:r>
      <w:r w:rsidR="00375385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br/>
        <w:t xml:space="preserve"> </w:t>
      </w:r>
      <w:r w:rsidR="00375385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Mathematics Teacher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78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419-428</w:t>
      </w:r>
      <w:r w:rsidR="00CB14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97D76" w:rsidRPr="00B46496" w:rsidRDefault="00B97D7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Steele, M. D. (2013). Exploring the mathematical knowledge for teaching geometry and </w:t>
      </w:r>
      <w:r w:rsidR="00375385"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 </w:t>
      </w:r>
      <w:r w:rsidR="00375385"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measurement through the design and use of rich assessment tasks.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Journal of </w:t>
      </w:r>
      <w:r w:rsidR="00375385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br/>
        <w:t xml:space="preserve"> </w:t>
      </w:r>
      <w:r w:rsidR="00375385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ab/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Mathematics Teacher Education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16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245-268.</w:t>
      </w:r>
    </w:p>
    <w:p w:rsidR="00E17C3D" w:rsidRPr="00B46496" w:rsidRDefault="00E17C3D" w:rsidP="0037538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Stephan, M., &amp; Clements, D. H. (2003). Linear and area measurement in prekindergarten to </w:t>
      </w:r>
      <w:r w:rsidR="00375385"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 </w:t>
      </w:r>
      <w:r w:rsidR="00375385"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grade 2. </w:t>
      </w:r>
      <w:r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Learning and teaching measurement</w:t>
      </w:r>
      <w:r w:rsidR="000649D0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: 2003 yearbook</w:t>
      </w:r>
      <w:r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3-16.</w:t>
      </w:r>
    </w:p>
    <w:p w:rsidR="00EF1AF3" w:rsidRPr="00B46496" w:rsidRDefault="00F21220" w:rsidP="00F21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r w:rsidR="00EF1AF3"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 Hiele, P. M. (1999). </w:t>
      </w:r>
      <w:r w:rsidR="00CB14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1985)</w:t>
      </w:r>
      <w:r w:rsidR="00EF1AF3"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Developing geometric thinking through activities that begin with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play.</w:t>
      </w:r>
      <w:r w:rsidR="00EF1AF3"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EF1AF3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Teaching </w:t>
      </w:r>
      <w:r w:rsidR="000B2016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</w:t>
      </w:r>
      <w:r w:rsidR="00EF1AF3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hildren </w:t>
      </w:r>
      <w:r w:rsidR="000B2016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</w:t>
      </w:r>
      <w:r w:rsidR="00EF1AF3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athematics</w:t>
      </w:r>
      <w:r w:rsidR="00EF1AF3"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="00EF1AF3" w:rsidRPr="00B464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="00EF1AF3" w:rsidRPr="00B464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310-316.</w:t>
      </w:r>
    </w:p>
    <w:sectPr w:rsidR="00EF1AF3" w:rsidRPr="00B46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F3"/>
    <w:rsid w:val="000649D0"/>
    <w:rsid w:val="000B2016"/>
    <w:rsid w:val="000B3217"/>
    <w:rsid w:val="000D7C70"/>
    <w:rsid w:val="000E053B"/>
    <w:rsid w:val="000E7E41"/>
    <w:rsid w:val="001378F5"/>
    <w:rsid w:val="001762B3"/>
    <w:rsid w:val="00176C0B"/>
    <w:rsid w:val="001B0325"/>
    <w:rsid w:val="002005ED"/>
    <w:rsid w:val="0025440C"/>
    <w:rsid w:val="002579F6"/>
    <w:rsid w:val="002E6567"/>
    <w:rsid w:val="002E72A1"/>
    <w:rsid w:val="002F63D2"/>
    <w:rsid w:val="00303F51"/>
    <w:rsid w:val="00375385"/>
    <w:rsid w:val="00402CA0"/>
    <w:rsid w:val="00451523"/>
    <w:rsid w:val="004748B1"/>
    <w:rsid w:val="004961C8"/>
    <w:rsid w:val="004E6F49"/>
    <w:rsid w:val="004F2B33"/>
    <w:rsid w:val="00501787"/>
    <w:rsid w:val="00503027"/>
    <w:rsid w:val="00536CBA"/>
    <w:rsid w:val="00537BCD"/>
    <w:rsid w:val="00547EE0"/>
    <w:rsid w:val="00556390"/>
    <w:rsid w:val="005F457B"/>
    <w:rsid w:val="006061F2"/>
    <w:rsid w:val="00622D43"/>
    <w:rsid w:val="00741D8A"/>
    <w:rsid w:val="007559D6"/>
    <w:rsid w:val="007E70CB"/>
    <w:rsid w:val="007F4F0A"/>
    <w:rsid w:val="00800E5B"/>
    <w:rsid w:val="00822EC4"/>
    <w:rsid w:val="008E54A5"/>
    <w:rsid w:val="009049F8"/>
    <w:rsid w:val="00906E63"/>
    <w:rsid w:val="009450F1"/>
    <w:rsid w:val="00955DA3"/>
    <w:rsid w:val="00963032"/>
    <w:rsid w:val="0097558F"/>
    <w:rsid w:val="009A1455"/>
    <w:rsid w:val="009D728F"/>
    <w:rsid w:val="00A30CAC"/>
    <w:rsid w:val="00A425E2"/>
    <w:rsid w:val="00A80A98"/>
    <w:rsid w:val="00A933B0"/>
    <w:rsid w:val="00A97602"/>
    <w:rsid w:val="00B12FD4"/>
    <w:rsid w:val="00B46496"/>
    <w:rsid w:val="00B6574B"/>
    <w:rsid w:val="00B94161"/>
    <w:rsid w:val="00B97D76"/>
    <w:rsid w:val="00C5463F"/>
    <w:rsid w:val="00C61AC3"/>
    <w:rsid w:val="00C74417"/>
    <w:rsid w:val="00C83C46"/>
    <w:rsid w:val="00CA64ED"/>
    <w:rsid w:val="00CB1491"/>
    <w:rsid w:val="00CD0AE8"/>
    <w:rsid w:val="00CF1558"/>
    <w:rsid w:val="00D12B7B"/>
    <w:rsid w:val="00D16457"/>
    <w:rsid w:val="00D22B5C"/>
    <w:rsid w:val="00D34BF6"/>
    <w:rsid w:val="00D352A7"/>
    <w:rsid w:val="00D54D36"/>
    <w:rsid w:val="00D600E7"/>
    <w:rsid w:val="00D93E10"/>
    <w:rsid w:val="00E17C3D"/>
    <w:rsid w:val="00E31B8A"/>
    <w:rsid w:val="00E513BF"/>
    <w:rsid w:val="00EF1AF3"/>
    <w:rsid w:val="00F21220"/>
    <w:rsid w:val="00F64302"/>
    <w:rsid w:val="00FA527B"/>
    <w:rsid w:val="00FB0D08"/>
    <w:rsid w:val="00FD4301"/>
    <w:rsid w:val="00FE3E0A"/>
    <w:rsid w:val="00FF6708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3812"/>
  <w15:docId w15:val="{1FDC4BBF-4DFE-4D83-A189-366A5BF7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Clement</dc:creator>
  <cp:keywords/>
  <dc:description/>
  <cp:lastModifiedBy>Clement, Geoff</cp:lastModifiedBy>
  <cp:revision>2</cp:revision>
  <dcterms:created xsi:type="dcterms:W3CDTF">2019-04-09T18:24:00Z</dcterms:created>
  <dcterms:modified xsi:type="dcterms:W3CDTF">2019-04-09T18:24:00Z</dcterms:modified>
</cp:coreProperties>
</file>