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2C" w:rsidRDefault="00B93C2C">
      <w:pPr>
        <w:rPr>
          <w:rFonts w:ascii="Times New Roman" w:hAnsi="Times New Roman" w:cs="Times New Roman"/>
          <w:b/>
          <w:sz w:val="24"/>
          <w:szCs w:val="24"/>
        </w:rPr>
      </w:pPr>
      <w:r w:rsidRPr="00B93C2C">
        <w:rPr>
          <w:rFonts w:ascii="Times New Roman" w:hAnsi="Times New Roman" w:cs="Times New Roman"/>
          <w:b/>
          <w:sz w:val="24"/>
          <w:szCs w:val="24"/>
        </w:rPr>
        <w:t>Repeat or Terminate?</w:t>
      </w:r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Generate a table listing in one column the first 20 unit fractions: ½ , </w:t>
      </w:r>
      <w:r w:rsidRPr="00B93C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93C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¼, </w:t>
      </w:r>
      <w:r w:rsidRPr="00B93C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93C2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… , </w:t>
      </w:r>
      <w:r w:rsidRPr="00B93C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93C2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column, find the prime factorization of the denominators of each unit fraction.</w:t>
      </w:r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third column for the decimal equivalents for each fraction.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3C2C" w:rsidTr="00B93C2C">
        <w:tc>
          <w:tcPr>
            <w:tcW w:w="3116" w:type="dxa"/>
          </w:tcPr>
          <w:p w:rsidR="00B93C2C" w:rsidRDefault="00B93C2C" w:rsidP="00B9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3117" w:type="dxa"/>
          </w:tcPr>
          <w:p w:rsidR="00B93C2C" w:rsidRDefault="00B93C2C" w:rsidP="00B9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Factorization</w:t>
            </w:r>
          </w:p>
        </w:tc>
        <w:tc>
          <w:tcPr>
            <w:tcW w:w="3117" w:type="dxa"/>
          </w:tcPr>
          <w:p w:rsidR="00B93C2C" w:rsidRDefault="00B93C2C" w:rsidP="00B9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93C2C" w:rsidTr="00B93C2C">
        <w:tc>
          <w:tcPr>
            <w:tcW w:w="3116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17" w:type="dxa"/>
          </w:tcPr>
          <w:p w:rsidR="00B93C2C" w:rsidRPr="00B93C2C" w:rsidRDefault="00B93C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</w:p>
    <w:p w:rsidR="00B93C2C" w:rsidRDefault="00064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3C2C">
        <w:rPr>
          <w:rFonts w:ascii="Times New Roman" w:hAnsi="Times New Roman" w:cs="Times New Roman"/>
          <w:sz w:val="24"/>
          <w:szCs w:val="24"/>
        </w:rPr>
        <w:t>etermine a rule that will tell in advance if the d</w:t>
      </w:r>
      <w:r>
        <w:rPr>
          <w:rFonts w:ascii="Times New Roman" w:hAnsi="Times New Roman" w:cs="Times New Roman"/>
          <w:sz w:val="24"/>
          <w:szCs w:val="24"/>
        </w:rPr>
        <w:t>ecimal will repeat or terminate.</w:t>
      </w:r>
      <w:bookmarkStart w:id="0" w:name="_GoBack"/>
      <w:bookmarkEnd w:id="0"/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this rule for two fractions (your choice) with denominators beyond 21.</w:t>
      </w:r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</w:p>
    <w:p w:rsidR="00B93C2C" w:rsidRDefault="00B93C2C">
      <w:pPr>
        <w:rPr>
          <w:rFonts w:ascii="Times New Roman" w:hAnsi="Times New Roman" w:cs="Times New Roman"/>
          <w:sz w:val="24"/>
          <w:szCs w:val="24"/>
        </w:rPr>
      </w:pPr>
    </w:p>
    <w:p w:rsidR="00B93C2C" w:rsidRDefault="00B93C2C">
      <w:r>
        <w:rPr>
          <w:rFonts w:ascii="Times New Roman" w:hAnsi="Times New Roman" w:cs="Times New Roman"/>
          <w:sz w:val="24"/>
          <w:szCs w:val="24"/>
        </w:rPr>
        <w:t>Does this rule apply if the numerator changes?</w:t>
      </w:r>
      <w:r w:rsidRPr="00B93C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3C2C" w:rsidSect="00B93C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2C"/>
    <w:rsid w:val="00064E2A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3C2C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A65B4-8EF6-4E1C-B3C8-FCA079E9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Geoff Clement</cp:lastModifiedBy>
  <cp:revision>2</cp:revision>
  <dcterms:created xsi:type="dcterms:W3CDTF">2016-10-15T19:01:00Z</dcterms:created>
  <dcterms:modified xsi:type="dcterms:W3CDTF">2016-10-16T21:20:00Z</dcterms:modified>
</cp:coreProperties>
</file>